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AE618" w14:textId="77777777" w:rsidR="00925ECC" w:rsidRPr="00691F78" w:rsidRDefault="00925ECC" w:rsidP="004907A8">
      <w:pPr>
        <w:rPr>
          <w:rFonts w:ascii="微软雅黑" w:eastAsia="微软雅黑" w:hAnsi="微软雅黑"/>
        </w:rPr>
      </w:pPr>
    </w:p>
    <w:p w14:paraId="69AF8042" w14:textId="48BC5E47" w:rsidR="009D4BA9" w:rsidRPr="00F2755B" w:rsidRDefault="00D82B08" w:rsidP="00D9368C">
      <w:pPr>
        <w:pStyle w:val="a8"/>
        <w:rPr>
          <w:rFonts w:ascii="微软雅黑" w:eastAsia="微软雅黑" w:hAnsi="微软雅黑"/>
        </w:rPr>
      </w:pPr>
      <w:r w:rsidRPr="00691F78">
        <w:rPr>
          <w:rFonts w:ascii="微软雅黑" w:eastAsia="微软雅黑" w:hAnsi="微软雅黑"/>
        </w:rPr>
        <w:t>OpenHarmony</w:t>
      </w:r>
      <w:r w:rsidR="009E4B37" w:rsidRPr="00691F78">
        <w:rPr>
          <w:rFonts w:ascii="微软雅黑" w:eastAsia="微软雅黑" w:hAnsi="微软雅黑"/>
        </w:rPr>
        <w:t>项目群</w:t>
      </w:r>
      <w:r w:rsidR="006C6840">
        <w:rPr>
          <w:rFonts w:ascii="微软雅黑" w:eastAsia="微软雅黑" w:hAnsi="微软雅黑" w:hint="eastAsia"/>
        </w:rPr>
        <w:t>兼容性工作</w:t>
      </w:r>
      <w:r w:rsidR="00B34349">
        <w:rPr>
          <w:rFonts w:ascii="微软雅黑" w:eastAsia="微软雅黑" w:hAnsi="微软雅黑" w:hint="eastAsia"/>
        </w:rPr>
        <w:t>组</w:t>
      </w:r>
      <w:r w:rsidR="008E15F4">
        <w:rPr>
          <w:rFonts w:ascii="微软雅黑" w:eastAsia="微软雅黑" w:hAnsi="微软雅黑"/>
        </w:rPr>
        <w:t>制度</w:t>
      </w:r>
      <w:r w:rsidR="005E7EFE" w:rsidRPr="00691F78">
        <w:rPr>
          <w:rFonts w:ascii="微软雅黑" w:eastAsia="微软雅黑" w:hAnsi="微软雅黑"/>
        </w:rPr>
        <w:t>1.0</w:t>
      </w:r>
    </w:p>
    <w:p w14:paraId="07251B8F" w14:textId="37362353" w:rsidR="001C33A2" w:rsidRPr="00512662" w:rsidRDefault="007858B8" w:rsidP="001512D7">
      <w:pPr>
        <w:ind w:firstLine="420"/>
        <w:rPr>
          <w:rFonts w:ascii="微软雅黑" w:eastAsia="微软雅黑" w:hAnsi="微软雅黑"/>
          <w:color w:val="FF0000"/>
        </w:rPr>
      </w:pPr>
      <w:r w:rsidRPr="00691F78">
        <w:rPr>
          <w:rFonts w:ascii="微软雅黑" w:eastAsia="微软雅黑" w:hAnsi="微软雅黑"/>
        </w:rPr>
        <w:t>OpenH</w:t>
      </w:r>
      <w:r w:rsidR="00447C4B" w:rsidRPr="00691F78">
        <w:rPr>
          <w:rFonts w:ascii="微软雅黑" w:eastAsia="微软雅黑" w:hAnsi="微软雅黑"/>
        </w:rPr>
        <w:t>armony</w:t>
      </w:r>
      <w:r w:rsidR="009E4B37" w:rsidRPr="00691F78">
        <w:rPr>
          <w:rFonts w:ascii="微软雅黑" w:eastAsia="微软雅黑" w:hAnsi="微软雅黑"/>
        </w:rPr>
        <w:t>项目群</w:t>
      </w:r>
      <w:r w:rsidR="006C6840">
        <w:rPr>
          <w:rFonts w:ascii="微软雅黑" w:eastAsia="微软雅黑" w:hAnsi="微软雅黑"/>
        </w:rPr>
        <w:t>兼容性工作组</w:t>
      </w:r>
      <w:r w:rsidRPr="00691F78">
        <w:rPr>
          <w:rFonts w:ascii="微软雅黑" w:eastAsia="微软雅黑" w:hAnsi="微软雅黑" w:hint="eastAsia"/>
        </w:rPr>
        <w:t>负责</w:t>
      </w:r>
      <w:r w:rsidR="0007065C" w:rsidRPr="00691F78">
        <w:rPr>
          <w:rFonts w:ascii="微软雅黑" w:eastAsia="微软雅黑" w:hAnsi="微软雅黑" w:hint="eastAsia"/>
        </w:rPr>
        <w:t>定义并</w:t>
      </w:r>
      <w:r w:rsidRPr="00691F78">
        <w:rPr>
          <w:rFonts w:ascii="微软雅黑" w:eastAsia="微软雅黑" w:hAnsi="微软雅黑" w:hint="eastAsia"/>
        </w:rPr>
        <w:t>看护</w:t>
      </w:r>
      <w:r w:rsidRPr="00691F78">
        <w:rPr>
          <w:rFonts w:ascii="微软雅黑" w:eastAsia="微软雅黑" w:hAnsi="微软雅黑"/>
        </w:rPr>
        <w:t>OpenHarmony项目群旗下项目的</w:t>
      </w:r>
      <w:r w:rsidR="00D24C53">
        <w:rPr>
          <w:rFonts w:ascii="微软雅黑" w:eastAsia="微软雅黑" w:hAnsi="微软雅黑"/>
        </w:rPr>
        <w:t>产品兼容性规范</w:t>
      </w:r>
      <w:r w:rsidR="00D24C53">
        <w:rPr>
          <w:rFonts w:ascii="微软雅黑" w:eastAsia="微软雅黑" w:hAnsi="微软雅黑" w:hint="eastAsia"/>
        </w:rPr>
        <w:t>（</w:t>
      </w:r>
      <w:r w:rsidR="00C61601" w:rsidRPr="000B1811">
        <w:rPr>
          <w:rFonts w:ascii="微软雅黑" w:eastAsia="微软雅黑" w:hAnsi="微软雅黑"/>
        </w:rPr>
        <w:t>PCS</w:t>
      </w:r>
      <w:r w:rsidR="00D24C53" w:rsidRPr="000B1811">
        <w:rPr>
          <w:rFonts w:ascii="微软雅黑" w:eastAsia="微软雅黑" w:hAnsi="微软雅黑" w:hint="eastAsia"/>
        </w:rPr>
        <w:t>）</w:t>
      </w:r>
      <w:r w:rsidR="00497A81" w:rsidRPr="00691F78">
        <w:rPr>
          <w:rFonts w:ascii="微软雅黑" w:eastAsia="微软雅黑" w:hAnsi="微软雅黑" w:hint="eastAsia"/>
        </w:rPr>
        <w:t>，</w:t>
      </w:r>
      <w:r w:rsidR="00C61601" w:rsidRPr="000B1811">
        <w:rPr>
          <w:rFonts w:ascii="微软雅黑" w:eastAsia="微软雅黑" w:hAnsi="微软雅黑"/>
        </w:rPr>
        <w:t>构建OpenHarmony等项目认证流程和基础设施</w:t>
      </w:r>
      <w:r w:rsidR="00C61601" w:rsidRPr="000B1811">
        <w:rPr>
          <w:rFonts w:ascii="微软雅黑" w:eastAsia="微软雅黑" w:hAnsi="微软雅黑" w:hint="eastAsia"/>
        </w:rPr>
        <w:t>，构建</w:t>
      </w:r>
      <w:r w:rsidR="00C61601" w:rsidRPr="000B1811">
        <w:rPr>
          <w:rFonts w:ascii="微软雅黑" w:eastAsia="微软雅黑" w:hAnsi="微软雅黑"/>
        </w:rPr>
        <w:t>兼容性测试套件</w:t>
      </w:r>
      <w:r w:rsidR="009B36B8" w:rsidRPr="000B1811">
        <w:rPr>
          <w:rFonts w:ascii="微软雅黑" w:eastAsia="微软雅黑" w:hAnsi="微软雅黑" w:hint="eastAsia"/>
        </w:rPr>
        <w:t>（</w:t>
      </w:r>
      <w:r w:rsidR="00C61601" w:rsidRPr="000B1811">
        <w:rPr>
          <w:rFonts w:ascii="微软雅黑" w:eastAsia="微软雅黑" w:hAnsi="微软雅黑"/>
        </w:rPr>
        <w:t>XTS</w:t>
      </w:r>
      <w:r w:rsidR="009B36B8" w:rsidRPr="000B1811">
        <w:rPr>
          <w:rFonts w:ascii="微软雅黑" w:eastAsia="微软雅黑" w:hAnsi="微软雅黑" w:hint="eastAsia"/>
        </w:rPr>
        <w:t>）</w:t>
      </w:r>
      <w:r w:rsidR="007C6A0B" w:rsidRPr="000B1811">
        <w:rPr>
          <w:rFonts w:ascii="微软雅黑" w:eastAsia="微软雅黑" w:hAnsi="微软雅黑" w:hint="eastAsia"/>
        </w:rPr>
        <w:t>，</w:t>
      </w:r>
      <w:r w:rsidR="007C6A0B" w:rsidRPr="00691F78">
        <w:rPr>
          <w:rFonts w:ascii="微软雅黑" w:eastAsia="微软雅黑" w:hAnsi="微软雅黑" w:hint="eastAsia"/>
        </w:rPr>
        <w:t>降低应用与</w:t>
      </w:r>
      <w:r w:rsidR="0007065C" w:rsidRPr="00691F78">
        <w:rPr>
          <w:rFonts w:ascii="微软雅黑" w:eastAsia="微软雅黑" w:hAnsi="微软雅黑" w:hint="eastAsia"/>
        </w:rPr>
        <w:t>设备的集成开发难度，保障社区与生态伙伴开发者基于</w:t>
      </w:r>
      <w:r w:rsidR="0007065C" w:rsidRPr="00691F78">
        <w:rPr>
          <w:rFonts w:ascii="微软雅黑" w:eastAsia="微软雅黑" w:hAnsi="微软雅黑"/>
        </w:rPr>
        <w:t>OpenHarmony项目群旗下项目</w:t>
      </w:r>
      <w:r w:rsidR="00A567C9">
        <w:rPr>
          <w:rFonts w:ascii="微软雅黑" w:eastAsia="微软雅黑" w:hAnsi="微软雅黑" w:hint="eastAsia"/>
        </w:rPr>
        <w:t>开发出高质量的产品和</w:t>
      </w:r>
      <w:r w:rsidR="0007065C" w:rsidRPr="00691F78">
        <w:rPr>
          <w:rFonts w:ascii="微软雅黑" w:eastAsia="微软雅黑" w:hAnsi="微软雅黑" w:hint="eastAsia"/>
        </w:rPr>
        <w:t>应用</w:t>
      </w:r>
      <w:r w:rsidR="00206DF0">
        <w:rPr>
          <w:rFonts w:ascii="微软雅黑" w:eastAsia="微软雅黑" w:hAnsi="微软雅黑" w:hint="eastAsia"/>
        </w:rPr>
        <w:t>，</w:t>
      </w:r>
      <w:r w:rsidR="00DF144A">
        <w:rPr>
          <w:rFonts w:ascii="微软雅黑" w:eastAsia="微软雅黑" w:hAnsi="微软雅黑" w:hint="eastAsia"/>
        </w:rPr>
        <w:t>将</w:t>
      </w:r>
      <w:r w:rsidR="00206DF0">
        <w:rPr>
          <w:rFonts w:ascii="微软雅黑" w:eastAsia="微软雅黑" w:hAnsi="微软雅黑" w:hint="eastAsia"/>
        </w:rPr>
        <w:t>OpenHarmony应用到千行百业</w:t>
      </w:r>
      <w:r w:rsidR="00DF144A" w:rsidRPr="000B1811">
        <w:rPr>
          <w:rFonts w:ascii="微软雅黑" w:eastAsia="微软雅黑" w:hAnsi="微软雅黑" w:hint="eastAsia"/>
        </w:rPr>
        <w:t>并</w:t>
      </w:r>
      <w:r w:rsidR="00781035" w:rsidRPr="000B1811">
        <w:rPr>
          <w:rFonts w:ascii="微软雅黑" w:eastAsia="微软雅黑" w:hAnsi="微软雅黑" w:hint="eastAsia"/>
        </w:rPr>
        <w:t>保障</w:t>
      </w:r>
      <w:r w:rsidR="00206DF0" w:rsidRPr="000B1811">
        <w:rPr>
          <w:rFonts w:ascii="微软雅黑" w:eastAsia="微软雅黑" w:hAnsi="微软雅黑" w:hint="eastAsia"/>
        </w:rPr>
        <w:t>生态</w:t>
      </w:r>
      <w:r w:rsidR="00DF144A" w:rsidRPr="000B1811">
        <w:rPr>
          <w:rFonts w:ascii="微软雅黑" w:eastAsia="微软雅黑" w:hAnsi="微软雅黑" w:hint="eastAsia"/>
        </w:rPr>
        <w:t>兼容</w:t>
      </w:r>
      <w:r w:rsidR="0007065C" w:rsidRPr="000B1811">
        <w:rPr>
          <w:rFonts w:ascii="微软雅黑" w:eastAsia="微软雅黑" w:hAnsi="微软雅黑" w:hint="eastAsia"/>
        </w:rPr>
        <w:t>。</w:t>
      </w:r>
    </w:p>
    <w:p w14:paraId="626580A0" w14:textId="3825EB03" w:rsidR="00842D51" w:rsidRPr="00691F78" w:rsidRDefault="00F64317" w:rsidP="000B01F6">
      <w:pPr>
        <w:pStyle w:val="1"/>
        <w:ind w:firstLineChars="0" w:firstLine="0"/>
      </w:pPr>
      <w:r>
        <w:t>（一）</w:t>
      </w:r>
      <w:r w:rsidR="00B370BB" w:rsidRPr="00691F78">
        <w:t>权利及职责</w:t>
      </w:r>
    </w:p>
    <w:p w14:paraId="2DBE1A66" w14:textId="77777777" w:rsidR="001203F3" w:rsidRDefault="00931C5E" w:rsidP="00957212">
      <w:pPr>
        <w:pStyle w:val="ab"/>
        <w:numPr>
          <w:ilvl w:val="0"/>
          <w:numId w:val="23"/>
        </w:numPr>
        <w:ind w:firstLineChars="0"/>
        <w:rPr>
          <w:rFonts w:ascii="微软雅黑" w:eastAsia="微软雅黑" w:hAnsi="微软雅黑"/>
        </w:rPr>
      </w:pPr>
      <w:r w:rsidRPr="00FD3E04">
        <w:rPr>
          <w:rFonts w:ascii="微软雅黑" w:eastAsia="微软雅黑" w:hAnsi="微软雅黑" w:hint="eastAsia"/>
        </w:rPr>
        <w:t>定义</w:t>
      </w:r>
      <w:r w:rsidR="00224E71">
        <w:rPr>
          <w:rFonts w:ascii="微软雅黑" w:eastAsia="微软雅黑" w:hAnsi="微软雅黑" w:hint="eastAsia"/>
        </w:rPr>
        <w:t>并看护</w:t>
      </w:r>
      <w:r w:rsidR="00197336" w:rsidRPr="00FD3E04">
        <w:rPr>
          <w:rFonts w:ascii="微软雅黑" w:eastAsia="微软雅黑" w:hAnsi="微软雅黑" w:hint="eastAsia"/>
        </w:rPr>
        <w:t>项目群旗下</w:t>
      </w:r>
      <w:r w:rsidR="005924F5">
        <w:rPr>
          <w:rFonts w:ascii="微软雅黑" w:eastAsia="微软雅黑" w:hAnsi="微软雅黑" w:hint="eastAsia"/>
        </w:rPr>
        <w:t>项目内及</w:t>
      </w:r>
      <w:r w:rsidR="00314978">
        <w:rPr>
          <w:rFonts w:ascii="微软雅黑" w:eastAsia="微软雅黑" w:hAnsi="微软雅黑" w:hint="eastAsia"/>
        </w:rPr>
        <w:t>项目间的兼容测试规范，</w:t>
      </w:r>
      <w:r w:rsidR="00314978" w:rsidRPr="0056044D">
        <w:rPr>
          <w:rFonts w:ascii="微软雅黑" w:eastAsia="微软雅黑" w:hAnsi="微软雅黑"/>
        </w:rPr>
        <w:t>定义和兼容性相关的测试工具</w:t>
      </w:r>
      <w:r w:rsidR="00314978" w:rsidRPr="0056044D">
        <w:rPr>
          <w:rFonts w:ascii="微软雅黑" w:eastAsia="微软雅黑" w:hAnsi="微软雅黑" w:hint="eastAsia"/>
        </w:rPr>
        <w:t>、</w:t>
      </w:r>
      <w:r w:rsidR="00314978" w:rsidRPr="0056044D">
        <w:rPr>
          <w:rFonts w:ascii="微软雅黑" w:eastAsia="微软雅黑" w:hAnsi="微软雅黑"/>
        </w:rPr>
        <w:t>自动化测试套；</w:t>
      </w:r>
      <w:r w:rsidR="001203F3">
        <w:rPr>
          <w:rFonts w:ascii="微软雅黑" w:eastAsia="微软雅黑" w:hAnsi="微软雅黑" w:hint="eastAsia"/>
        </w:rPr>
        <w:t>对项目群下各项目的兼容性测试工作进行指导和监督；</w:t>
      </w:r>
    </w:p>
    <w:p w14:paraId="12984ABB" w14:textId="6A5926A9" w:rsidR="00D814AD" w:rsidRPr="006F6920" w:rsidRDefault="00D814AD" w:rsidP="0021747D">
      <w:pPr>
        <w:pStyle w:val="ab"/>
        <w:numPr>
          <w:ilvl w:val="0"/>
          <w:numId w:val="23"/>
        </w:numPr>
        <w:ind w:firstLineChars="0"/>
        <w:rPr>
          <w:rFonts w:ascii="微软雅黑" w:eastAsia="微软雅黑" w:hAnsi="微软雅黑"/>
        </w:rPr>
      </w:pPr>
      <w:r>
        <w:rPr>
          <w:rFonts w:ascii="微软雅黑" w:eastAsia="微软雅黑" w:hAnsi="微软雅黑"/>
        </w:rPr>
        <w:t>负责</w:t>
      </w:r>
      <w:r w:rsidR="00FB0F73">
        <w:rPr>
          <w:rFonts w:ascii="微软雅黑" w:eastAsia="微软雅黑" w:hAnsi="微软雅黑"/>
        </w:rPr>
        <w:t>首芯片开发板</w:t>
      </w:r>
      <w:r w:rsidR="001D60C6">
        <w:rPr>
          <w:rFonts w:ascii="微软雅黑" w:eastAsia="微软雅黑" w:hAnsi="微软雅黑"/>
        </w:rPr>
        <w:t>的</w:t>
      </w:r>
      <w:r>
        <w:rPr>
          <w:rFonts w:ascii="微软雅黑" w:eastAsia="微软雅黑" w:hAnsi="微软雅黑"/>
        </w:rPr>
        <w:t>开源代码合入主干前的兼容性测试以及测试套件维护</w:t>
      </w:r>
      <w:r>
        <w:rPr>
          <w:rFonts w:ascii="微软雅黑" w:eastAsia="微软雅黑" w:hAnsi="微软雅黑" w:hint="eastAsia"/>
        </w:rPr>
        <w:t>；</w:t>
      </w:r>
    </w:p>
    <w:p w14:paraId="17FAC4BC" w14:textId="07EB4E91" w:rsidR="000432E0" w:rsidRPr="002D3E2A" w:rsidRDefault="00BC7C91" w:rsidP="00957212">
      <w:pPr>
        <w:pStyle w:val="ab"/>
        <w:numPr>
          <w:ilvl w:val="0"/>
          <w:numId w:val="23"/>
        </w:numPr>
        <w:ind w:firstLineChars="0"/>
        <w:rPr>
          <w:rFonts w:ascii="微软雅黑" w:eastAsia="微软雅黑" w:hAnsi="微软雅黑"/>
        </w:rPr>
      </w:pPr>
      <w:r>
        <w:rPr>
          <w:rFonts w:ascii="微软雅黑" w:eastAsia="微软雅黑" w:hAnsi="微软雅黑" w:hint="eastAsia"/>
        </w:rPr>
        <w:t>受理并组织兼容性测试，</w:t>
      </w:r>
      <w:r w:rsidRPr="0056044D">
        <w:rPr>
          <w:rFonts w:ascii="微软雅黑" w:eastAsia="微软雅黑" w:hAnsi="微软雅黑" w:hint="eastAsia"/>
        </w:rPr>
        <w:t>发布测试报告和复核测试结果</w:t>
      </w:r>
      <w:r w:rsidR="007A4D46" w:rsidRPr="0056044D">
        <w:rPr>
          <w:rFonts w:ascii="微软雅黑" w:eastAsia="微软雅黑" w:hAnsi="微软雅黑" w:hint="eastAsia"/>
        </w:rPr>
        <w:t>，</w:t>
      </w:r>
      <w:r w:rsidR="00C96121" w:rsidRPr="0056044D">
        <w:rPr>
          <w:rFonts w:ascii="微软雅黑" w:eastAsia="微软雅黑" w:hAnsi="微软雅黑" w:hint="eastAsia"/>
        </w:rPr>
        <w:t>此</w:t>
      </w:r>
      <w:r w:rsidR="00BC6683">
        <w:rPr>
          <w:rFonts w:ascii="微软雅黑" w:eastAsia="微软雅黑" w:hAnsi="微软雅黑" w:hint="eastAsia"/>
        </w:rPr>
        <w:t>测试报告</w:t>
      </w:r>
      <w:r w:rsidR="00C96121" w:rsidRPr="0056044D">
        <w:rPr>
          <w:rFonts w:ascii="微软雅黑" w:eastAsia="微软雅黑" w:hAnsi="微软雅黑" w:hint="eastAsia"/>
        </w:rPr>
        <w:t>结果作为</w:t>
      </w:r>
      <w:r w:rsidR="009E4EFE">
        <w:rPr>
          <w:rFonts w:ascii="微软雅黑" w:eastAsia="微软雅黑" w:hAnsi="微软雅黑" w:hint="eastAsia"/>
        </w:rPr>
        <w:t>通过</w:t>
      </w:r>
      <w:r w:rsidR="00C96121" w:rsidRPr="0056044D">
        <w:rPr>
          <w:rFonts w:ascii="微软雅黑" w:eastAsia="微软雅黑" w:hAnsi="微软雅黑" w:hint="eastAsia"/>
        </w:rPr>
        <w:t>兼容性认证的必要</w:t>
      </w:r>
      <w:r w:rsidR="00ED0050" w:rsidRPr="0056044D">
        <w:rPr>
          <w:rFonts w:ascii="微软雅黑" w:eastAsia="微软雅黑" w:hAnsi="微软雅黑" w:hint="eastAsia"/>
        </w:rPr>
        <w:t>条件</w:t>
      </w:r>
      <w:r w:rsidRPr="0056044D">
        <w:rPr>
          <w:rFonts w:ascii="微软雅黑" w:eastAsia="微软雅黑" w:hAnsi="微软雅黑" w:hint="eastAsia"/>
        </w:rPr>
        <w:t>；</w:t>
      </w:r>
    </w:p>
    <w:p w14:paraId="37207596" w14:textId="76D061C7" w:rsidR="00256BA9" w:rsidRDefault="009F6033" w:rsidP="00FD3E04">
      <w:pPr>
        <w:pStyle w:val="ab"/>
        <w:numPr>
          <w:ilvl w:val="0"/>
          <w:numId w:val="23"/>
        </w:numPr>
        <w:ind w:firstLineChars="0"/>
        <w:rPr>
          <w:rFonts w:ascii="微软雅黑" w:eastAsia="微软雅黑" w:hAnsi="微软雅黑"/>
        </w:rPr>
      </w:pPr>
      <w:r>
        <w:rPr>
          <w:rFonts w:ascii="微软雅黑" w:eastAsia="微软雅黑" w:hAnsi="微软雅黑" w:hint="eastAsia"/>
        </w:rPr>
        <w:t>引入和</w:t>
      </w:r>
      <w:r w:rsidR="00BC7C91">
        <w:rPr>
          <w:rFonts w:ascii="微软雅黑" w:eastAsia="微软雅黑" w:hAnsi="微软雅黑" w:hint="eastAsia"/>
        </w:rPr>
        <w:t>管理三方合作测试机构</w:t>
      </w:r>
      <w:r w:rsidR="003F2F82">
        <w:rPr>
          <w:rFonts w:ascii="微软雅黑" w:eastAsia="微软雅黑" w:hAnsi="微软雅黑" w:hint="eastAsia"/>
        </w:rPr>
        <w:t>；</w:t>
      </w:r>
    </w:p>
    <w:p w14:paraId="0A5A1E44" w14:textId="20CE204E" w:rsidR="000432E0" w:rsidRDefault="00256BA9" w:rsidP="00FD3E04">
      <w:pPr>
        <w:pStyle w:val="ab"/>
        <w:numPr>
          <w:ilvl w:val="0"/>
          <w:numId w:val="23"/>
        </w:numPr>
        <w:ind w:firstLineChars="0"/>
        <w:rPr>
          <w:rFonts w:ascii="微软雅黑" w:eastAsia="微软雅黑" w:hAnsi="微软雅黑"/>
        </w:rPr>
      </w:pPr>
      <w:r>
        <w:rPr>
          <w:rFonts w:ascii="微软雅黑" w:eastAsia="微软雅黑" w:hAnsi="微软雅黑" w:hint="eastAsia"/>
        </w:rPr>
        <w:t>委托</w:t>
      </w:r>
      <w:r>
        <w:rPr>
          <w:rFonts w:ascii="微软雅黑" w:eastAsia="微软雅黑" w:hAnsi="微软雅黑"/>
        </w:rPr>
        <w:t>第三方合作测试机构执行本章程规定下的兼容性测试工作</w:t>
      </w:r>
      <w:r>
        <w:rPr>
          <w:rFonts w:ascii="微软雅黑" w:eastAsia="微软雅黑" w:hAnsi="微软雅黑" w:hint="eastAsia"/>
        </w:rPr>
        <w:t>，并对第三方合作测试机构出具的认证测试报告有抽查和否决的权利</w:t>
      </w:r>
      <w:r w:rsidR="00BC7C91">
        <w:rPr>
          <w:rFonts w:ascii="微软雅黑" w:eastAsia="微软雅黑" w:hAnsi="微软雅黑" w:hint="eastAsia"/>
        </w:rPr>
        <w:t>；</w:t>
      </w:r>
    </w:p>
    <w:p w14:paraId="44F12BD9" w14:textId="586173AD" w:rsidR="00902AB7" w:rsidRDefault="00873E7E" w:rsidP="00FD3E04">
      <w:pPr>
        <w:pStyle w:val="ab"/>
        <w:numPr>
          <w:ilvl w:val="0"/>
          <w:numId w:val="23"/>
        </w:numPr>
        <w:ind w:firstLineChars="0"/>
        <w:rPr>
          <w:rFonts w:ascii="微软雅黑" w:eastAsia="微软雅黑" w:hAnsi="微软雅黑"/>
        </w:rPr>
      </w:pPr>
      <w:r>
        <w:rPr>
          <w:rFonts w:ascii="微软雅黑" w:eastAsia="微软雅黑" w:hAnsi="微软雅黑" w:hint="eastAsia"/>
        </w:rPr>
        <w:t>建立并维护测试认证</w:t>
      </w:r>
      <w:r w:rsidR="00A12845">
        <w:rPr>
          <w:rFonts w:ascii="微软雅黑" w:eastAsia="微软雅黑" w:hAnsi="微软雅黑" w:hint="eastAsia"/>
        </w:rPr>
        <w:t>结果</w:t>
      </w:r>
      <w:r>
        <w:rPr>
          <w:rFonts w:ascii="微软雅黑" w:eastAsia="微软雅黑" w:hAnsi="微软雅黑" w:hint="eastAsia"/>
        </w:rPr>
        <w:t>公示机制</w:t>
      </w:r>
      <w:r w:rsidR="009243DE">
        <w:rPr>
          <w:rFonts w:ascii="微软雅黑" w:eastAsia="微软雅黑" w:hAnsi="微软雅黑" w:hint="eastAsia"/>
        </w:rPr>
        <w:t>和平台</w:t>
      </w:r>
      <w:r w:rsidR="003F2F82">
        <w:rPr>
          <w:rFonts w:ascii="微软雅黑" w:eastAsia="微软雅黑" w:hAnsi="微软雅黑" w:hint="eastAsia"/>
        </w:rPr>
        <w:t>；</w:t>
      </w:r>
    </w:p>
    <w:p w14:paraId="1AEAD12D" w14:textId="77777777" w:rsidR="000B5A9E" w:rsidRDefault="00C92189" w:rsidP="000B5A9E">
      <w:pPr>
        <w:pStyle w:val="ab"/>
        <w:numPr>
          <w:ilvl w:val="0"/>
          <w:numId w:val="23"/>
        </w:numPr>
        <w:ind w:firstLineChars="0"/>
        <w:rPr>
          <w:rFonts w:ascii="微软雅黑" w:eastAsia="微软雅黑" w:hAnsi="微软雅黑"/>
        </w:rPr>
      </w:pPr>
      <w:r>
        <w:rPr>
          <w:rFonts w:ascii="微软雅黑" w:eastAsia="微软雅黑" w:hAnsi="微软雅黑"/>
        </w:rPr>
        <w:t>定期在OpenHarmony项目群技术指导委员会</w:t>
      </w:r>
      <w:r w:rsidR="00C53D6E">
        <w:rPr>
          <w:rFonts w:ascii="微软雅黑" w:eastAsia="微软雅黑" w:hAnsi="微软雅黑"/>
        </w:rPr>
        <w:t>及工作委员会</w:t>
      </w:r>
      <w:r>
        <w:rPr>
          <w:rFonts w:ascii="微软雅黑" w:eastAsia="微软雅黑" w:hAnsi="微软雅黑"/>
        </w:rPr>
        <w:t>汇报兼容性测试</w:t>
      </w:r>
      <w:r w:rsidR="00796DD7">
        <w:rPr>
          <w:rFonts w:ascii="微软雅黑" w:eastAsia="微软雅黑" w:hAnsi="微软雅黑"/>
        </w:rPr>
        <w:t>相关</w:t>
      </w:r>
      <w:r>
        <w:rPr>
          <w:rFonts w:ascii="微软雅黑" w:eastAsia="微软雅黑" w:hAnsi="微软雅黑"/>
        </w:rPr>
        <w:t>工作进展</w:t>
      </w:r>
      <w:r w:rsidR="00E11715">
        <w:rPr>
          <w:rFonts w:ascii="微软雅黑" w:eastAsia="微软雅黑" w:hAnsi="微软雅黑"/>
        </w:rPr>
        <w:t>，落实技术指导委员会</w:t>
      </w:r>
      <w:r w:rsidR="00495744">
        <w:rPr>
          <w:rFonts w:ascii="微软雅黑" w:eastAsia="微软雅黑" w:hAnsi="微软雅黑"/>
        </w:rPr>
        <w:t>决议</w:t>
      </w:r>
      <w:r w:rsidR="00796DD7">
        <w:rPr>
          <w:rFonts w:ascii="微软雅黑" w:eastAsia="微软雅黑" w:hAnsi="微软雅黑"/>
        </w:rPr>
        <w:t>的技术</w:t>
      </w:r>
      <w:r w:rsidR="00E11715">
        <w:rPr>
          <w:rFonts w:ascii="微软雅黑" w:eastAsia="微软雅黑" w:hAnsi="微软雅黑"/>
        </w:rPr>
        <w:t>要求</w:t>
      </w:r>
      <w:r w:rsidR="00B31DB6">
        <w:rPr>
          <w:rFonts w:ascii="微软雅黑" w:eastAsia="微软雅黑" w:hAnsi="微软雅黑"/>
        </w:rPr>
        <w:t>，</w:t>
      </w:r>
      <w:r w:rsidR="00D70E55">
        <w:rPr>
          <w:rFonts w:ascii="微软雅黑" w:eastAsia="微软雅黑" w:hAnsi="微软雅黑"/>
        </w:rPr>
        <w:t>及</w:t>
      </w:r>
      <w:r w:rsidR="00B31DB6">
        <w:rPr>
          <w:rFonts w:ascii="微软雅黑" w:eastAsia="微软雅黑" w:hAnsi="微软雅黑"/>
        </w:rPr>
        <w:t>工作委员会</w:t>
      </w:r>
      <w:r w:rsidR="00495744">
        <w:rPr>
          <w:rFonts w:ascii="微软雅黑" w:eastAsia="微软雅黑" w:hAnsi="微软雅黑"/>
        </w:rPr>
        <w:t>决议</w:t>
      </w:r>
      <w:r w:rsidR="00501968">
        <w:rPr>
          <w:rFonts w:ascii="微软雅黑" w:eastAsia="微软雅黑" w:hAnsi="微软雅黑"/>
        </w:rPr>
        <w:t>的</w:t>
      </w:r>
      <w:r w:rsidR="001E6C5D">
        <w:rPr>
          <w:rFonts w:ascii="微软雅黑" w:eastAsia="微软雅黑" w:hAnsi="微软雅黑"/>
        </w:rPr>
        <w:t>战略及</w:t>
      </w:r>
      <w:r w:rsidR="00495744">
        <w:rPr>
          <w:rFonts w:ascii="微软雅黑" w:eastAsia="微软雅黑" w:hAnsi="微软雅黑"/>
        </w:rPr>
        <w:t>生态</w:t>
      </w:r>
      <w:r w:rsidR="00567AF2">
        <w:rPr>
          <w:rFonts w:ascii="微软雅黑" w:eastAsia="微软雅黑" w:hAnsi="微软雅黑"/>
        </w:rPr>
        <w:t>相关</w:t>
      </w:r>
      <w:r w:rsidR="00495744">
        <w:rPr>
          <w:rFonts w:ascii="微软雅黑" w:eastAsia="微软雅黑" w:hAnsi="微软雅黑"/>
        </w:rPr>
        <w:t>等</w:t>
      </w:r>
      <w:r w:rsidR="00B31DB6">
        <w:rPr>
          <w:rFonts w:ascii="微软雅黑" w:eastAsia="微软雅黑" w:hAnsi="微软雅黑"/>
        </w:rPr>
        <w:t>要求</w:t>
      </w:r>
      <w:r>
        <w:rPr>
          <w:rFonts w:ascii="微软雅黑" w:eastAsia="微软雅黑" w:hAnsi="微软雅黑"/>
        </w:rPr>
        <w:t>；</w:t>
      </w:r>
    </w:p>
    <w:p w14:paraId="3B1E88A8" w14:textId="147E3B25" w:rsidR="000432E0" w:rsidRPr="000B5A9E" w:rsidRDefault="000432E0" w:rsidP="000B5A9E">
      <w:pPr>
        <w:pStyle w:val="ab"/>
        <w:numPr>
          <w:ilvl w:val="0"/>
          <w:numId w:val="23"/>
        </w:numPr>
        <w:ind w:firstLineChars="0"/>
        <w:rPr>
          <w:rFonts w:ascii="微软雅黑" w:eastAsia="微软雅黑" w:hAnsi="微软雅黑"/>
        </w:rPr>
      </w:pPr>
      <w:r w:rsidRPr="000B5A9E">
        <w:rPr>
          <w:rFonts w:ascii="微软雅黑" w:eastAsia="微软雅黑" w:hAnsi="微软雅黑" w:hint="eastAsia"/>
        </w:rPr>
        <w:t>本章程规定或者应由</w:t>
      </w:r>
      <w:r w:rsidR="00F52F4F" w:rsidRPr="000B5A9E">
        <w:rPr>
          <w:rFonts w:ascii="微软雅黑" w:eastAsia="微软雅黑" w:hAnsi="微软雅黑" w:hint="eastAsia"/>
        </w:rPr>
        <w:t>OpenHarmony项目群</w:t>
      </w:r>
      <w:r w:rsidR="006C6840" w:rsidRPr="000B5A9E">
        <w:rPr>
          <w:rFonts w:ascii="微软雅黑" w:eastAsia="微软雅黑" w:hAnsi="微软雅黑" w:hint="eastAsia"/>
        </w:rPr>
        <w:t>兼容性工作组</w:t>
      </w:r>
      <w:r w:rsidRPr="000B5A9E">
        <w:rPr>
          <w:rFonts w:ascii="微软雅黑" w:eastAsia="微软雅黑" w:hAnsi="微软雅黑" w:hint="eastAsia"/>
        </w:rPr>
        <w:t>行使的其他权利。</w:t>
      </w:r>
    </w:p>
    <w:p w14:paraId="61109CB8" w14:textId="232626BF" w:rsidR="00437770" w:rsidRPr="00691F78" w:rsidRDefault="000B01F6" w:rsidP="000B01F6">
      <w:pPr>
        <w:pStyle w:val="1"/>
        <w:ind w:firstLineChars="0" w:firstLine="0"/>
      </w:pPr>
      <w:r>
        <w:lastRenderedPageBreak/>
        <w:t>（二）</w:t>
      </w:r>
      <w:r w:rsidR="00437770" w:rsidRPr="00691F78">
        <w:t>成员要求</w:t>
      </w:r>
    </w:p>
    <w:p w14:paraId="5559232C" w14:textId="608CC2BF" w:rsidR="00437770" w:rsidRPr="00691F78" w:rsidRDefault="00437770" w:rsidP="00437770">
      <w:pPr>
        <w:rPr>
          <w:rFonts w:ascii="微软雅黑" w:eastAsia="微软雅黑" w:hAnsi="微软雅黑"/>
        </w:rPr>
      </w:pPr>
      <w:r w:rsidRPr="00691F78">
        <w:rPr>
          <w:rFonts w:ascii="微软雅黑" w:eastAsia="微软雅黑" w:hAnsi="微软雅黑"/>
        </w:rPr>
        <w:t>担任</w:t>
      </w:r>
      <w:r w:rsidRPr="00691F78">
        <w:rPr>
          <w:rFonts w:ascii="微软雅黑" w:eastAsia="微软雅黑" w:hAnsi="微软雅黑" w:hint="eastAsia"/>
        </w:rPr>
        <w:t>OpenHarmony项目群</w:t>
      </w:r>
      <w:r w:rsidR="006C6840">
        <w:rPr>
          <w:rFonts w:ascii="微软雅黑" w:eastAsia="微软雅黑" w:hAnsi="微软雅黑" w:hint="eastAsia"/>
        </w:rPr>
        <w:t>兼容性工作组</w:t>
      </w:r>
      <w:r w:rsidRPr="00691F78">
        <w:rPr>
          <w:rFonts w:ascii="微软雅黑" w:eastAsia="微软雅黑" w:hAnsi="微软雅黑"/>
        </w:rPr>
        <w:t>成员，应具备以下条件：</w:t>
      </w:r>
    </w:p>
    <w:p w14:paraId="57A73124"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 xml:space="preserve">具有完全民事行为能力； </w:t>
      </w:r>
    </w:p>
    <w:p w14:paraId="441509F8"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遵守法律法规及项目制度，品行良好，无犯罪及违法违规等不良记录；</w:t>
      </w:r>
    </w:p>
    <w:p w14:paraId="762C4B67"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热心公益事业，承认并拥护本章程，自愿为本项目服务；</w:t>
      </w:r>
    </w:p>
    <w:p w14:paraId="1C55A63B"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具有较强的公益责任意识，能够遵循公平、公正、公开的原则，独立、客观、谨慎地参与议事决策；</w:t>
      </w:r>
    </w:p>
    <w:p w14:paraId="1CD6E9FF"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具有较强的议事决策能力、人际沟通能力；</w:t>
      </w:r>
    </w:p>
    <w:p w14:paraId="7BDB96D4"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rPr>
        <w:t>对OpenHarmony及操作系统技术栈有深入了解</w:t>
      </w:r>
      <w:r w:rsidRPr="00A07A99">
        <w:rPr>
          <w:rFonts w:ascii="微软雅黑" w:eastAsia="微软雅黑" w:hAnsi="微软雅黑" w:hint="eastAsia"/>
        </w:rPr>
        <w:t>；</w:t>
      </w:r>
    </w:p>
    <w:p w14:paraId="32362FE3"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rPr>
        <w:t>具备丰富的OpenHarmony及操作系统测试方案</w:t>
      </w:r>
      <w:r w:rsidRPr="00A07A99">
        <w:rPr>
          <w:rFonts w:ascii="微软雅黑" w:eastAsia="微软雅黑" w:hAnsi="微软雅黑" w:hint="eastAsia"/>
        </w:rPr>
        <w:t>、</w:t>
      </w:r>
      <w:r w:rsidRPr="00A07A99">
        <w:rPr>
          <w:rFonts w:ascii="微软雅黑" w:eastAsia="微软雅黑" w:hAnsi="微软雅黑"/>
        </w:rPr>
        <w:t>测试设计</w:t>
      </w:r>
      <w:r w:rsidRPr="00A07A99">
        <w:rPr>
          <w:rFonts w:ascii="微软雅黑" w:eastAsia="微软雅黑" w:hAnsi="微软雅黑" w:hint="eastAsia"/>
        </w:rPr>
        <w:t>、测试工具、</w:t>
      </w:r>
      <w:r w:rsidRPr="00A07A99">
        <w:rPr>
          <w:rFonts w:ascii="微软雅黑" w:eastAsia="微软雅黑" w:hAnsi="微软雅黑"/>
        </w:rPr>
        <w:t>测试自动化等经验；</w:t>
      </w:r>
    </w:p>
    <w:p w14:paraId="6DE3D3EB" w14:textId="77777777" w:rsidR="00437770" w:rsidRPr="00A07A99" w:rsidRDefault="00437770" w:rsidP="00A07A99">
      <w:pPr>
        <w:pStyle w:val="ab"/>
        <w:numPr>
          <w:ilvl w:val="0"/>
          <w:numId w:val="24"/>
        </w:numPr>
        <w:ind w:firstLineChars="0"/>
        <w:rPr>
          <w:rFonts w:ascii="微软雅黑" w:eastAsia="微软雅黑" w:hAnsi="微软雅黑"/>
        </w:rPr>
      </w:pPr>
      <w:r w:rsidRPr="00A07A99">
        <w:rPr>
          <w:rFonts w:ascii="微软雅黑" w:eastAsia="微软雅黑" w:hAnsi="微软雅黑" w:hint="eastAsia"/>
        </w:rPr>
        <w:t>相关法律法规及本章程及相关制度规定需满足的其他条件。</w:t>
      </w:r>
    </w:p>
    <w:p w14:paraId="6625AE2F" w14:textId="3FBD9EE2" w:rsidR="009716F1" w:rsidRPr="009716F1" w:rsidRDefault="00CF50C0" w:rsidP="00CF50C0">
      <w:pPr>
        <w:pStyle w:val="1"/>
        <w:ind w:firstLineChars="0" w:firstLine="0"/>
      </w:pPr>
      <w:r>
        <w:t>（三）</w:t>
      </w:r>
      <w:r w:rsidR="009716F1" w:rsidRPr="009716F1">
        <w:rPr>
          <w:rFonts w:hint="eastAsia"/>
        </w:rPr>
        <w:t>成员组成</w:t>
      </w:r>
    </w:p>
    <w:p w14:paraId="4E981FEF" w14:textId="1ABA99F7" w:rsidR="009716F1" w:rsidRPr="008F6499" w:rsidRDefault="009716F1" w:rsidP="008F6499">
      <w:pPr>
        <w:pStyle w:val="ab"/>
        <w:numPr>
          <w:ilvl w:val="0"/>
          <w:numId w:val="25"/>
        </w:numPr>
        <w:ind w:firstLineChars="0"/>
        <w:rPr>
          <w:rFonts w:ascii="微软雅黑" w:eastAsia="微软雅黑" w:hAnsi="微软雅黑"/>
        </w:rPr>
      </w:pPr>
      <w:r w:rsidRPr="008F6499">
        <w:rPr>
          <w:rFonts w:ascii="微软雅黑" w:eastAsia="微软雅黑" w:hAnsi="微软雅黑"/>
        </w:rPr>
        <w:t>OpenHarmony</w:t>
      </w:r>
      <w:r w:rsidR="006C6840">
        <w:rPr>
          <w:rFonts w:ascii="微软雅黑" w:eastAsia="微软雅黑" w:hAnsi="微软雅黑" w:hint="eastAsia"/>
        </w:rPr>
        <w:t>兼容性工作组</w:t>
      </w:r>
      <w:r w:rsidRPr="008F6499">
        <w:rPr>
          <w:rFonts w:ascii="微软雅黑" w:eastAsia="微软雅黑" w:hAnsi="微软雅黑" w:hint="eastAsia"/>
        </w:rPr>
        <w:t>组成包括测试组组长及</w:t>
      </w:r>
      <w:r w:rsidR="00691D15">
        <w:rPr>
          <w:rFonts w:ascii="微软雅黑" w:eastAsia="微软雅黑" w:hAnsi="微软雅黑"/>
        </w:rPr>
        <w:t>组</w:t>
      </w:r>
      <w:r w:rsidRPr="008F6499">
        <w:rPr>
          <w:rFonts w:ascii="微软雅黑" w:eastAsia="微软雅黑" w:hAnsi="微软雅黑" w:hint="eastAsia"/>
        </w:rPr>
        <w:t>员；</w:t>
      </w:r>
    </w:p>
    <w:p w14:paraId="3D0DEC04" w14:textId="331A4B86" w:rsidR="009716F1" w:rsidRPr="008F6499" w:rsidRDefault="009716F1" w:rsidP="008F6499">
      <w:pPr>
        <w:pStyle w:val="ab"/>
        <w:numPr>
          <w:ilvl w:val="0"/>
          <w:numId w:val="25"/>
        </w:numPr>
        <w:ind w:firstLineChars="0"/>
        <w:rPr>
          <w:rFonts w:ascii="微软雅黑" w:eastAsia="微软雅黑" w:hAnsi="微软雅黑"/>
        </w:rPr>
      </w:pPr>
      <w:r w:rsidRPr="008F6499">
        <w:rPr>
          <w:rFonts w:ascii="微软雅黑" w:eastAsia="微软雅黑" w:hAnsi="微软雅黑"/>
        </w:rPr>
        <w:t>OpenHarmony</w:t>
      </w:r>
      <w:r w:rsidR="006C6840">
        <w:rPr>
          <w:rFonts w:ascii="微软雅黑" w:eastAsia="微软雅黑" w:hAnsi="微软雅黑" w:hint="eastAsia"/>
        </w:rPr>
        <w:t>兼容性工作组</w:t>
      </w:r>
      <w:r w:rsidRPr="008F6499">
        <w:rPr>
          <w:rFonts w:ascii="微软雅黑" w:eastAsia="微软雅黑" w:hAnsi="微软雅黑" w:hint="eastAsia"/>
        </w:rPr>
        <w:t>由不少于七名成员组成，包含组长一名</w:t>
      </w:r>
      <w:r w:rsidR="00913D21">
        <w:rPr>
          <w:rFonts w:ascii="微软雅黑" w:eastAsia="微软雅黑" w:hAnsi="微软雅黑" w:hint="eastAsia"/>
        </w:rPr>
        <w:t>，成员</w:t>
      </w:r>
      <w:r w:rsidR="00913D21">
        <w:rPr>
          <w:rFonts w:ascii="微软雅黑" w:eastAsia="微软雅黑" w:hAnsi="微软雅黑"/>
        </w:rPr>
        <w:t>数量上限</w:t>
      </w:r>
      <w:r w:rsidR="00913D21">
        <w:rPr>
          <w:rFonts w:ascii="微软雅黑" w:eastAsia="微软雅黑" w:hAnsi="微软雅黑" w:hint="eastAsia"/>
        </w:rPr>
        <w:t>为</w:t>
      </w:r>
      <w:r w:rsidR="00C17423">
        <w:rPr>
          <w:rFonts w:ascii="微软雅黑" w:eastAsia="微软雅黑" w:hAnsi="微软雅黑" w:hint="eastAsia"/>
        </w:rPr>
        <w:t>十三</w:t>
      </w:r>
      <w:r w:rsidR="00913D21">
        <w:rPr>
          <w:rFonts w:ascii="微软雅黑" w:eastAsia="微软雅黑" w:hAnsi="微软雅黑"/>
        </w:rPr>
        <w:t>人</w:t>
      </w:r>
      <w:r w:rsidR="00913D21">
        <w:rPr>
          <w:rFonts w:ascii="微软雅黑" w:eastAsia="微软雅黑" w:hAnsi="微软雅黑" w:hint="eastAsia"/>
        </w:rPr>
        <w:t>。</w:t>
      </w:r>
      <w:r w:rsidRPr="008F6499">
        <w:rPr>
          <w:rFonts w:ascii="微软雅黑" w:eastAsia="微软雅黑" w:hAnsi="微软雅黑" w:hint="eastAsia"/>
        </w:rPr>
        <w:t>每个成员均享有投票权；</w:t>
      </w:r>
    </w:p>
    <w:p w14:paraId="65019866" w14:textId="16D9B5EF" w:rsidR="00F30A21" w:rsidRPr="00691F78" w:rsidRDefault="00BA6B3D" w:rsidP="00116B81">
      <w:pPr>
        <w:pStyle w:val="1"/>
        <w:ind w:firstLineChars="0" w:firstLine="0"/>
      </w:pPr>
      <w:bookmarkStart w:id="0" w:name="_Toc59453747"/>
      <w:r>
        <w:t>（四）</w:t>
      </w:r>
      <w:r w:rsidR="00F30A21" w:rsidRPr="00691F78">
        <w:rPr>
          <w:rFonts w:hint="eastAsia"/>
        </w:rPr>
        <w:t>运作</w:t>
      </w:r>
      <w:bookmarkEnd w:id="0"/>
      <w:r>
        <w:rPr>
          <w:rFonts w:hint="eastAsia"/>
        </w:rPr>
        <w:t>机制</w:t>
      </w:r>
    </w:p>
    <w:p w14:paraId="09406876" w14:textId="662AF8FA" w:rsidR="00F30A21" w:rsidRPr="00C10B9E" w:rsidRDefault="006C6840" w:rsidP="00C10B9E">
      <w:pPr>
        <w:pStyle w:val="ab"/>
        <w:numPr>
          <w:ilvl w:val="0"/>
          <w:numId w:val="26"/>
        </w:numPr>
        <w:ind w:firstLineChars="0"/>
        <w:rPr>
          <w:rFonts w:ascii="微软雅黑" w:eastAsia="微软雅黑" w:hAnsi="微软雅黑"/>
        </w:rPr>
      </w:pPr>
      <w:r>
        <w:rPr>
          <w:rFonts w:ascii="微软雅黑" w:eastAsia="微软雅黑" w:hAnsi="微软雅黑" w:hint="eastAsia"/>
        </w:rPr>
        <w:t>兼容性工作组</w:t>
      </w:r>
      <w:r w:rsidR="006D4895" w:rsidRPr="00C10B9E">
        <w:rPr>
          <w:rFonts w:ascii="微软雅黑" w:eastAsia="微软雅黑" w:hAnsi="微软雅黑" w:hint="eastAsia"/>
        </w:rPr>
        <w:t>会议由组长负责召集和主持，在组长</w:t>
      </w:r>
      <w:r w:rsidR="00F30A21" w:rsidRPr="00C10B9E">
        <w:rPr>
          <w:rFonts w:ascii="微软雅黑" w:eastAsia="微软雅黑" w:hAnsi="微软雅黑" w:hint="eastAsia"/>
        </w:rPr>
        <w:t>缺席或不在场的情况下，可由</w:t>
      </w:r>
      <w:r w:rsidR="006D4895" w:rsidRPr="00C10B9E">
        <w:rPr>
          <w:rFonts w:ascii="微软雅黑" w:eastAsia="微软雅黑" w:hAnsi="微软雅黑" w:hint="eastAsia"/>
        </w:rPr>
        <w:t>组长</w:t>
      </w:r>
      <w:r w:rsidR="00F30A21" w:rsidRPr="00C10B9E">
        <w:rPr>
          <w:rFonts w:ascii="微软雅黑" w:eastAsia="微软雅黑" w:hAnsi="微软雅黑" w:hint="eastAsia"/>
        </w:rPr>
        <w:t>委托</w:t>
      </w:r>
      <w:r>
        <w:rPr>
          <w:rFonts w:ascii="微软雅黑" w:eastAsia="微软雅黑" w:hAnsi="微软雅黑" w:hint="eastAsia"/>
        </w:rPr>
        <w:t>兼容性工作组</w:t>
      </w:r>
      <w:r w:rsidR="004C21C0">
        <w:rPr>
          <w:rFonts w:ascii="微软雅黑" w:eastAsia="微软雅黑" w:hAnsi="微软雅黑" w:hint="eastAsia"/>
        </w:rPr>
        <w:t>组</w:t>
      </w:r>
      <w:bookmarkStart w:id="1" w:name="_GoBack"/>
      <w:bookmarkEnd w:id="1"/>
      <w:r w:rsidR="006D4895" w:rsidRPr="00C10B9E">
        <w:rPr>
          <w:rFonts w:ascii="微软雅黑" w:eastAsia="微软雅黑" w:hAnsi="微软雅黑" w:hint="eastAsia"/>
        </w:rPr>
        <w:t>员</w:t>
      </w:r>
      <w:r w:rsidR="00F30A21" w:rsidRPr="00C10B9E">
        <w:rPr>
          <w:rFonts w:ascii="微软雅黑" w:eastAsia="微软雅黑" w:hAnsi="微软雅黑" w:hint="eastAsia"/>
        </w:rPr>
        <w:t>主持并代行使权力；</w:t>
      </w:r>
    </w:p>
    <w:p w14:paraId="06F41D76" w14:textId="449BD164" w:rsidR="00F30A21" w:rsidRPr="00C10B9E" w:rsidRDefault="00F30A21" w:rsidP="00C10B9E">
      <w:pPr>
        <w:pStyle w:val="ab"/>
        <w:numPr>
          <w:ilvl w:val="0"/>
          <w:numId w:val="26"/>
        </w:numPr>
        <w:ind w:firstLineChars="0"/>
        <w:rPr>
          <w:rFonts w:ascii="微软雅黑" w:eastAsia="微软雅黑" w:hAnsi="微软雅黑"/>
        </w:rPr>
      </w:pPr>
      <w:r w:rsidRPr="00C10B9E">
        <w:rPr>
          <w:rFonts w:ascii="微软雅黑" w:eastAsia="微软雅黑" w:hAnsi="微软雅黑"/>
        </w:rPr>
        <w:t>例行会议</w:t>
      </w:r>
      <w:r w:rsidR="006854A0" w:rsidRPr="00C10B9E">
        <w:rPr>
          <w:rFonts w:ascii="微软雅黑" w:eastAsia="微软雅黑" w:hAnsi="微软雅黑" w:hint="eastAsia"/>
        </w:rPr>
        <w:t>：以</w:t>
      </w:r>
      <w:r w:rsidR="00876714">
        <w:rPr>
          <w:rFonts w:ascii="微软雅黑" w:eastAsia="微软雅黑" w:hAnsi="微软雅黑"/>
        </w:rPr>
        <w:t>月度</w:t>
      </w:r>
      <w:r w:rsidRPr="00C10B9E">
        <w:rPr>
          <w:rFonts w:ascii="微软雅黑" w:eastAsia="微软雅黑" w:hAnsi="微软雅黑" w:hint="eastAsia"/>
        </w:rPr>
        <w:t>形式召开会议。</w:t>
      </w:r>
    </w:p>
    <w:p w14:paraId="5E1AD9E2" w14:textId="3DD48958" w:rsidR="00F30A21" w:rsidRPr="00C10B9E" w:rsidRDefault="00F30A21" w:rsidP="00C10B9E">
      <w:pPr>
        <w:pStyle w:val="ab"/>
        <w:numPr>
          <w:ilvl w:val="0"/>
          <w:numId w:val="26"/>
        </w:numPr>
        <w:ind w:firstLineChars="0"/>
        <w:rPr>
          <w:rFonts w:ascii="微软雅黑" w:eastAsia="微软雅黑" w:hAnsi="微软雅黑"/>
        </w:rPr>
      </w:pPr>
      <w:r w:rsidRPr="00C10B9E">
        <w:rPr>
          <w:rFonts w:ascii="微软雅黑" w:eastAsia="微软雅黑" w:hAnsi="微软雅黑" w:hint="eastAsia"/>
        </w:rPr>
        <w:t>临时</w:t>
      </w:r>
      <w:r w:rsidRPr="00C10B9E">
        <w:rPr>
          <w:rFonts w:ascii="微软雅黑" w:eastAsia="微软雅黑" w:hAnsi="微软雅黑"/>
        </w:rPr>
        <w:t>会议</w:t>
      </w:r>
      <w:r w:rsidRPr="00C10B9E">
        <w:rPr>
          <w:rFonts w:ascii="微软雅黑" w:eastAsia="微软雅黑" w:hAnsi="微软雅黑" w:hint="eastAsia"/>
        </w:rPr>
        <w:t>：</w:t>
      </w:r>
      <w:r w:rsidR="006854A0" w:rsidRPr="00C10B9E">
        <w:rPr>
          <w:rFonts w:ascii="微软雅黑" w:eastAsia="微软雅黑" w:hAnsi="微软雅黑" w:hint="eastAsia"/>
        </w:rPr>
        <w:t>组长</w:t>
      </w:r>
      <w:r w:rsidRPr="00C10B9E">
        <w:rPr>
          <w:rFonts w:ascii="微软雅黑" w:eastAsia="微软雅黑" w:hAnsi="微软雅黑" w:hint="eastAsia"/>
        </w:rPr>
        <w:t>或</w:t>
      </w:r>
      <w:r w:rsidR="006854A0" w:rsidRPr="00C10B9E">
        <w:rPr>
          <w:rFonts w:ascii="微软雅黑" w:eastAsia="微软雅黑" w:hAnsi="微软雅黑" w:hint="eastAsia"/>
        </w:rPr>
        <w:t>超过三分之</w:t>
      </w:r>
      <w:r w:rsidR="00742C36">
        <w:rPr>
          <w:rFonts w:ascii="微软雅黑" w:eastAsia="微软雅黑" w:hAnsi="微软雅黑"/>
        </w:rPr>
        <w:t>二</w:t>
      </w:r>
      <w:r w:rsidR="006854A0" w:rsidRPr="00C10B9E">
        <w:rPr>
          <w:rFonts w:ascii="微软雅黑" w:eastAsia="微软雅黑" w:hAnsi="微软雅黑" w:hint="eastAsia"/>
        </w:rPr>
        <w:t>成员提议，则召开</w:t>
      </w:r>
      <w:r w:rsidR="006C6840">
        <w:rPr>
          <w:rFonts w:ascii="微软雅黑" w:eastAsia="微软雅黑" w:hAnsi="微软雅黑" w:hint="eastAsia"/>
        </w:rPr>
        <w:t>兼容性工作组</w:t>
      </w:r>
      <w:r w:rsidRPr="00C10B9E">
        <w:rPr>
          <w:rFonts w:ascii="微软雅黑" w:eastAsia="微软雅黑" w:hAnsi="微软雅黑" w:hint="eastAsia"/>
        </w:rPr>
        <w:t>临时会议。</w:t>
      </w:r>
    </w:p>
    <w:p w14:paraId="47259EC6" w14:textId="200BA5D1" w:rsidR="00F30A21" w:rsidRPr="00C10B9E" w:rsidRDefault="00B10767" w:rsidP="00C10B9E">
      <w:pPr>
        <w:pStyle w:val="ab"/>
        <w:numPr>
          <w:ilvl w:val="0"/>
          <w:numId w:val="26"/>
        </w:numPr>
        <w:ind w:firstLineChars="0"/>
        <w:rPr>
          <w:rFonts w:ascii="微软雅黑" w:eastAsia="微软雅黑" w:hAnsi="微软雅黑"/>
        </w:rPr>
      </w:pPr>
      <w:r w:rsidRPr="00C10B9E">
        <w:rPr>
          <w:rFonts w:ascii="微软雅黑" w:eastAsia="微软雅黑" w:hAnsi="微软雅黑" w:hint="eastAsia"/>
        </w:rPr>
        <w:t>召开</w:t>
      </w:r>
      <w:r w:rsidR="006C6840">
        <w:rPr>
          <w:rFonts w:ascii="微软雅黑" w:eastAsia="微软雅黑" w:hAnsi="微软雅黑" w:hint="eastAsia"/>
        </w:rPr>
        <w:t>兼容性工作组</w:t>
      </w:r>
      <w:r w:rsidRPr="00C10B9E">
        <w:rPr>
          <w:rFonts w:ascii="微软雅黑" w:eastAsia="微软雅黑" w:hAnsi="微软雅黑" w:hint="eastAsia"/>
        </w:rPr>
        <w:t>临时会议，组长</w:t>
      </w:r>
      <w:r w:rsidR="00F30A21" w:rsidRPr="00C10B9E">
        <w:rPr>
          <w:rFonts w:ascii="微软雅黑" w:eastAsia="微软雅黑" w:hAnsi="微软雅黑" w:hint="eastAsia"/>
        </w:rPr>
        <w:t>或召集人应至少提前</w:t>
      </w:r>
      <w:r w:rsidR="00F30A21" w:rsidRPr="00C10B9E">
        <w:rPr>
          <w:rFonts w:ascii="微软雅黑" w:eastAsia="微软雅黑" w:hAnsi="微软雅黑"/>
        </w:rPr>
        <w:t>5</w:t>
      </w:r>
      <w:r w:rsidR="00F30A21" w:rsidRPr="00C10B9E">
        <w:rPr>
          <w:rFonts w:ascii="微软雅黑" w:eastAsia="微软雅黑" w:hAnsi="微软雅黑" w:hint="eastAsia"/>
        </w:rPr>
        <w:t>个工作日以邮件等书面方式</w:t>
      </w:r>
      <w:r w:rsidR="00F30A21" w:rsidRPr="00C10B9E">
        <w:rPr>
          <w:rFonts w:ascii="微软雅黑" w:eastAsia="微软雅黑" w:hAnsi="微软雅黑" w:hint="eastAsia"/>
        </w:rPr>
        <w:lastRenderedPageBreak/>
        <w:t>将会议的时间、地点、内容等一并通知</w:t>
      </w:r>
      <w:r w:rsidR="006C6840">
        <w:rPr>
          <w:rFonts w:ascii="微软雅黑" w:eastAsia="微软雅黑" w:hAnsi="微软雅黑" w:hint="eastAsia"/>
        </w:rPr>
        <w:t>兼容性工作组</w:t>
      </w:r>
      <w:r w:rsidR="00503C5E" w:rsidRPr="00C10B9E">
        <w:rPr>
          <w:rFonts w:ascii="微软雅黑" w:eastAsia="微软雅黑" w:hAnsi="微软雅黑" w:hint="eastAsia"/>
        </w:rPr>
        <w:t>成员。</w:t>
      </w:r>
      <w:r w:rsidR="00F30A21" w:rsidRPr="00C10B9E">
        <w:rPr>
          <w:rFonts w:ascii="微软雅黑" w:eastAsia="微软雅黑" w:hAnsi="微软雅黑" w:hint="eastAsia"/>
        </w:rPr>
        <w:t>成员因故不能出席，可以邮件等书面方式委托他人代为出席会议，</w:t>
      </w:r>
      <w:r w:rsidR="00F30A21" w:rsidRPr="00C10B9E">
        <w:rPr>
          <w:rFonts w:ascii="微软雅黑" w:eastAsia="微软雅黑" w:hAnsi="微软雅黑"/>
        </w:rPr>
        <w:t>委托人无投票权</w:t>
      </w:r>
      <w:r w:rsidR="00F30A21" w:rsidRPr="00C10B9E">
        <w:rPr>
          <w:rFonts w:ascii="微软雅黑" w:eastAsia="微软雅黑" w:hAnsi="微软雅黑" w:hint="eastAsia"/>
        </w:rPr>
        <w:t>。</w:t>
      </w:r>
    </w:p>
    <w:p w14:paraId="6C4FF64B" w14:textId="23B03451" w:rsidR="00F30A21" w:rsidRPr="00C10B9E" w:rsidRDefault="006C6840" w:rsidP="00C10B9E">
      <w:pPr>
        <w:pStyle w:val="ab"/>
        <w:numPr>
          <w:ilvl w:val="0"/>
          <w:numId w:val="26"/>
        </w:numPr>
        <w:ind w:firstLineChars="0"/>
        <w:rPr>
          <w:rFonts w:ascii="微软雅黑" w:eastAsia="微软雅黑" w:hAnsi="微软雅黑"/>
        </w:rPr>
      </w:pPr>
      <w:r>
        <w:rPr>
          <w:rFonts w:ascii="微软雅黑" w:eastAsia="微软雅黑" w:hAnsi="微软雅黑" w:hint="eastAsia"/>
        </w:rPr>
        <w:t>兼容性工作组</w:t>
      </w:r>
      <w:r w:rsidR="00503C5E" w:rsidRPr="00C10B9E">
        <w:rPr>
          <w:rFonts w:ascii="微软雅黑" w:eastAsia="微软雅黑" w:hAnsi="微软雅黑" w:hint="eastAsia"/>
        </w:rPr>
        <w:t>会议</w:t>
      </w:r>
      <w:r w:rsidR="00F30A21" w:rsidRPr="00C10B9E">
        <w:rPr>
          <w:rFonts w:ascii="微软雅黑" w:eastAsia="微软雅黑" w:hAnsi="微软雅黑" w:hint="eastAsia"/>
        </w:rPr>
        <w:t>应当输出正式会议记录。形成决议的，应当场记录，在7天内形成正式纪要，</w:t>
      </w:r>
      <w:r w:rsidR="00503C5E" w:rsidRPr="00C10B9E">
        <w:rPr>
          <w:rFonts w:ascii="微软雅黑" w:eastAsia="微软雅黑" w:hAnsi="微软雅黑" w:hint="eastAsia"/>
        </w:rPr>
        <w:t>通报</w:t>
      </w:r>
      <w:r>
        <w:rPr>
          <w:rFonts w:ascii="微软雅黑" w:eastAsia="微软雅黑" w:hAnsi="微软雅黑" w:hint="eastAsia"/>
        </w:rPr>
        <w:t>兼容性工作组</w:t>
      </w:r>
      <w:r w:rsidR="00F30A21" w:rsidRPr="00C10B9E">
        <w:rPr>
          <w:rFonts w:ascii="微软雅黑" w:eastAsia="微软雅黑" w:hAnsi="微软雅黑" w:hint="eastAsia"/>
        </w:rPr>
        <w:t>成员。</w:t>
      </w:r>
      <w:r w:rsidR="00503C5E" w:rsidRPr="00C10B9E">
        <w:rPr>
          <w:rFonts w:ascii="微软雅黑" w:eastAsia="微软雅黑" w:hAnsi="微软雅黑" w:hint="eastAsia"/>
        </w:rPr>
        <w:t>重要纪要需通报工作委员会及技术指导委员会。</w:t>
      </w:r>
    </w:p>
    <w:p w14:paraId="240F80C8" w14:textId="47AC94F7" w:rsidR="00626021" w:rsidRPr="00691F78" w:rsidRDefault="00F30292" w:rsidP="00D91D99">
      <w:pPr>
        <w:pStyle w:val="1"/>
        <w:ind w:firstLineChars="0" w:firstLine="0"/>
      </w:pPr>
      <w:r>
        <w:rPr>
          <w:rFonts w:hint="eastAsia"/>
        </w:rPr>
        <w:t>（五）</w:t>
      </w:r>
      <w:r w:rsidR="00F12A37" w:rsidRPr="00691F78">
        <w:rPr>
          <w:rFonts w:hint="eastAsia"/>
        </w:rPr>
        <w:t>会议出席要求及表决</w:t>
      </w:r>
      <w:r w:rsidR="004F579E">
        <w:rPr>
          <w:rFonts w:hint="eastAsia"/>
        </w:rPr>
        <w:t>机制</w:t>
      </w:r>
    </w:p>
    <w:p w14:paraId="5E93E800" w14:textId="66A10440" w:rsidR="004F579E" w:rsidRPr="00B75C0B" w:rsidRDefault="006C6840" w:rsidP="00DA1E2E">
      <w:pPr>
        <w:pStyle w:val="ab"/>
        <w:numPr>
          <w:ilvl w:val="0"/>
          <w:numId w:val="3"/>
        </w:numPr>
        <w:ind w:firstLineChars="0"/>
        <w:rPr>
          <w:rFonts w:ascii="微软雅黑" w:eastAsia="微软雅黑" w:hAnsi="微软雅黑"/>
          <w:szCs w:val="21"/>
        </w:rPr>
      </w:pPr>
      <w:r>
        <w:rPr>
          <w:rFonts w:ascii="微软雅黑" w:eastAsia="微软雅黑" w:hAnsi="微软雅黑" w:hint="eastAsia"/>
          <w:szCs w:val="21"/>
        </w:rPr>
        <w:t>兼容性工作组</w:t>
      </w:r>
      <w:r w:rsidR="004F579E" w:rsidRPr="00B75C0B">
        <w:rPr>
          <w:rFonts w:ascii="微软雅黑" w:eastAsia="微软雅黑" w:hAnsi="微软雅黑" w:hint="eastAsia"/>
          <w:szCs w:val="21"/>
        </w:rPr>
        <w:t>会议</w:t>
      </w:r>
      <w:r w:rsidR="00063A5F" w:rsidRPr="00B75C0B">
        <w:rPr>
          <w:rFonts w:ascii="微软雅黑" w:eastAsia="微软雅黑" w:hAnsi="微软雅黑" w:hint="eastAsia"/>
          <w:szCs w:val="21"/>
        </w:rPr>
        <w:t>，</w:t>
      </w:r>
      <w:r w:rsidR="004F579E" w:rsidRPr="00B75C0B">
        <w:rPr>
          <w:rFonts w:ascii="微软雅黑" w:eastAsia="微软雅黑" w:hAnsi="微软雅黑" w:hint="eastAsia"/>
          <w:szCs w:val="21"/>
        </w:rPr>
        <w:t>包括例行会议和临时会议，均须有半数以上</w:t>
      </w:r>
      <w:r>
        <w:rPr>
          <w:rFonts w:ascii="微软雅黑" w:eastAsia="微软雅黑" w:hAnsi="微软雅黑" w:hint="eastAsia"/>
          <w:szCs w:val="21"/>
        </w:rPr>
        <w:t>兼容性工作组</w:t>
      </w:r>
      <w:r w:rsidR="004F579E" w:rsidRPr="00B75C0B">
        <w:rPr>
          <w:rFonts w:ascii="微软雅黑" w:eastAsia="微软雅黑" w:hAnsi="微软雅黑" w:hint="eastAsia"/>
          <w:szCs w:val="21"/>
        </w:rPr>
        <w:t>成员出席方能召开；</w:t>
      </w:r>
      <w:r w:rsidR="004F579E" w:rsidRPr="00B75C0B">
        <w:rPr>
          <w:rFonts w:ascii="微软雅黑" w:eastAsia="微软雅黑" w:hAnsi="微软雅黑"/>
          <w:szCs w:val="21"/>
        </w:rPr>
        <w:t xml:space="preserve"> </w:t>
      </w:r>
    </w:p>
    <w:p w14:paraId="5B6F553F" w14:textId="7829ED99" w:rsidR="00F12A37" w:rsidRPr="00B75C0B" w:rsidRDefault="00626021" w:rsidP="00DA1E2E">
      <w:pPr>
        <w:pStyle w:val="ab"/>
        <w:numPr>
          <w:ilvl w:val="0"/>
          <w:numId w:val="3"/>
        </w:numPr>
        <w:ind w:firstLineChars="0"/>
        <w:rPr>
          <w:rFonts w:ascii="微软雅黑" w:eastAsia="微软雅黑" w:hAnsi="微软雅黑"/>
          <w:szCs w:val="21"/>
        </w:rPr>
      </w:pPr>
      <w:bookmarkStart w:id="2" w:name="_Toc59453748"/>
      <w:r w:rsidRPr="00B75C0B">
        <w:rPr>
          <w:rFonts w:ascii="微软雅黑" w:eastAsia="微软雅黑" w:hAnsi="微软雅黑" w:hint="eastAsia"/>
          <w:szCs w:val="21"/>
        </w:rPr>
        <w:t>任何OpenHarmony项目群</w:t>
      </w:r>
      <w:r w:rsidR="006C6840">
        <w:rPr>
          <w:rFonts w:ascii="微软雅黑" w:eastAsia="微软雅黑" w:hAnsi="微软雅黑" w:hint="eastAsia"/>
          <w:szCs w:val="21"/>
        </w:rPr>
        <w:t>兼容性工作组</w:t>
      </w:r>
      <w:r w:rsidRPr="00B75C0B">
        <w:rPr>
          <w:rFonts w:ascii="微软雅黑" w:eastAsia="微软雅黑" w:hAnsi="微软雅黑" w:hint="eastAsia"/>
          <w:szCs w:val="21"/>
        </w:rPr>
        <w:t>成员如在半年内缺席两次及以上会议且未作任何委托，或连续委托两次及以上，将自动暂停其在OpenHarmony项目群</w:t>
      </w:r>
      <w:r w:rsidR="006C6840">
        <w:rPr>
          <w:rFonts w:ascii="微软雅黑" w:eastAsia="微软雅黑" w:hAnsi="微软雅黑" w:hint="eastAsia"/>
          <w:szCs w:val="21"/>
        </w:rPr>
        <w:t>兼容性工作组</w:t>
      </w:r>
      <w:r w:rsidRPr="00B75C0B">
        <w:rPr>
          <w:rFonts w:ascii="微软雅黑" w:eastAsia="微软雅黑" w:hAnsi="微软雅黑" w:hint="eastAsia"/>
          <w:szCs w:val="21"/>
        </w:rPr>
        <w:t>会议的投票权，直至其连续出席两次OpenHarmony</w:t>
      </w:r>
      <w:r w:rsidR="006C6840">
        <w:rPr>
          <w:rFonts w:ascii="微软雅黑" w:eastAsia="微软雅黑" w:hAnsi="微软雅黑" w:hint="eastAsia"/>
          <w:szCs w:val="21"/>
        </w:rPr>
        <w:t>兼容性工作组</w:t>
      </w:r>
      <w:r w:rsidRPr="00B75C0B">
        <w:rPr>
          <w:rFonts w:ascii="微软雅黑" w:eastAsia="微软雅黑" w:hAnsi="微软雅黑" w:hint="eastAsia"/>
          <w:szCs w:val="21"/>
        </w:rPr>
        <w:t>会议方可恢复，且OpenHarmony</w:t>
      </w:r>
      <w:r w:rsidR="006C6840">
        <w:rPr>
          <w:rFonts w:ascii="微软雅黑" w:eastAsia="微软雅黑" w:hAnsi="微软雅黑" w:hint="eastAsia"/>
          <w:szCs w:val="21"/>
        </w:rPr>
        <w:t>兼容性工作组</w:t>
      </w:r>
      <w:r w:rsidRPr="00B75C0B">
        <w:rPr>
          <w:rFonts w:ascii="微软雅黑" w:eastAsia="微软雅黑" w:hAnsi="微软雅黑" w:hint="eastAsia"/>
          <w:szCs w:val="21"/>
        </w:rPr>
        <w:t>有权对该成员进行罢免。</w:t>
      </w:r>
      <w:bookmarkEnd w:id="2"/>
    </w:p>
    <w:p w14:paraId="50804036" w14:textId="38EADD37" w:rsidR="004F579E" w:rsidRDefault="006C6840" w:rsidP="001512D7">
      <w:pPr>
        <w:pStyle w:val="ab"/>
        <w:numPr>
          <w:ilvl w:val="0"/>
          <w:numId w:val="3"/>
        </w:numPr>
        <w:ind w:firstLineChars="0"/>
        <w:rPr>
          <w:rFonts w:ascii="微软雅黑" w:eastAsia="微软雅黑" w:hAnsi="微软雅黑"/>
          <w:szCs w:val="21"/>
        </w:rPr>
      </w:pPr>
      <w:r>
        <w:rPr>
          <w:rFonts w:ascii="微软雅黑" w:eastAsia="微软雅黑" w:hAnsi="微软雅黑" w:hint="eastAsia"/>
          <w:szCs w:val="21"/>
        </w:rPr>
        <w:t>兼容性工作组</w:t>
      </w:r>
      <w:r w:rsidR="004F579E" w:rsidRPr="00B75C0B">
        <w:rPr>
          <w:rFonts w:ascii="微软雅黑" w:eastAsia="微软雅黑" w:hAnsi="微软雅黑" w:hint="eastAsia"/>
          <w:szCs w:val="21"/>
        </w:rPr>
        <w:t>会议采用简单多数原则进行表决决策。</w:t>
      </w:r>
    </w:p>
    <w:p w14:paraId="069F283C" w14:textId="089169BB" w:rsidR="00711AB3" w:rsidRPr="00F60F0B" w:rsidRDefault="00711AB3" w:rsidP="00791C92">
      <w:pPr>
        <w:pStyle w:val="ab"/>
        <w:numPr>
          <w:ilvl w:val="0"/>
          <w:numId w:val="3"/>
        </w:numPr>
        <w:ind w:firstLineChars="0"/>
        <w:rPr>
          <w:rFonts w:ascii="微软雅黑" w:eastAsia="微软雅黑" w:hAnsi="微软雅黑"/>
          <w:szCs w:val="21"/>
        </w:rPr>
      </w:pPr>
      <w:r w:rsidRPr="00986E6B">
        <w:rPr>
          <w:rFonts w:ascii="微软雅黑" w:eastAsia="微软雅黑" w:hAnsi="微软雅黑" w:hint="eastAsia"/>
          <w:szCs w:val="21"/>
        </w:rPr>
        <w:t>修改兼容性工作组章程或组长认为需要通过特殊多数表决的其他重要事项，必须经具有投票权的全体</w:t>
      </w:r>
      <w:r w:rsidR="009D4BA9">
        <w:rPr>
          <w:rFonts w:ascii="微软雅黑" w:eastAsia="微软雅黑" w:hAnsi="微软雅黑" w:hint="eastAsia"/>
          <w:szCs w:val="21"/>
        </w:rPr>
        <w:t>成员</w:t>
      </w:r>
      <w:r w:rsidRPr="00986E6B">
        <w:rPr>
          <w:rFonts w:ascii="微软雅黑" w:eastAsia="微软雅黑" w:hAnsi="微软雅黑" w:hint="eastAsia"/>
          <w:szCs w:val="21"/>
        </w:rPr>
        <w:t>中三分之二以上表决通过。</w:t>
      </w:r>
    </w:p>
    <w:p w14:paraId="6D7C01C5" w14:textId="15FE7DB5" w:rsidR="00EF7527" w:rsidRPr="00691F78" w:rsidRDefault="00DE223F" w:rsidP="00DE223F">
      <w:pPr>
        <w:pStyle w:val="1"/>
        <w:ind w:firstLineChars="0" w:firstLine="0"/>
      </w:pPr>
      <w:r>
        <w:rPr>
          <w:rFonts w:hint="eastAsia"/>
        </w:rPr>
        <w:t>（六）</w:t>
      </w:r>
      <w:r w:rsidR="00EF7527" w:rsidRPr="00691F78">
        <w:t>约束</w:t>
      </w:r>
    </w:p>
    <w:p w14:paraId="495CCEEA" w14:textId="0D5158A2" w:rsidR="00EF7527" w:rsidRPr="00691F78" w:rsidRDefault="00EF7527" w:rsidP="001512D7">
      <w:pPr>
        <w:rPr>
          <w:rFonts w:ascii="微软雅黑" w:eastAsia="微软雅黑" w:hAnsi="微软雅黑"/>
        </w:rPr>
      </w:pPr>
      <w:r w:rsidRPr="00691F78">
        <w:rPr>
          <w:rFonts w:ascii="微软雅黑" w:eastAsia="微软雅黑" w:hAnsi="微软雅黑"/>
        </w:rPr>
        <w:t>1)  </w:t>
      </w:r>
      <w:r w:rsidR="006C6840">
        <w:rPr>
          <w:rFonts w:ascii="微软雅黑" w:eastAsia="微软雅黑" w:hAnsi="微软雅黑"/>
        </w:rPr>
        <w:t>兼容性工作组</w:t>
      </w:r>
      <w:r w:rsidRPr="00691F78">
        <w:rPr>
          <w:rFonts w:ascii="微软雅黑" w:eastAsia="微软雅黑" w:hAnsi="微软雅黑"/>
        </w:rPr>
        <w:t>组长及成员的任期为两年，可连选连任；</w:t>
      </w:r>
    </w:p>
    <w:p w14:paraId="653206B2" w14:textId="0923D4E3" w:rsidR="003903AD" w:rsidRDefault="00EF7527" w:rsidP="001512D7">
      <w:pPr>
        <w:rPr>
          <w:rFonts w:ascii="微软雅黑" w:eastAsia="微软雅黑" w:hAnsi="微软雅黑"/>
        </w:rPr>
      </w:pPr>
      <w:r w:rsidRPr="00691F78">
        <w:rPr>
          <w:rFonts w:ascii="微软雅黑" w:eastAsia="微软雅黑" w:hAnsi="微软雅黑"/>
        </w:rPr>
        <w:t>2)  当</w:t>
      </w:r>
      <w:r w:rsidR="006C6840">
        <w:rPr>
          <w:rFonts w:ascii="微软雅黑" w:eastAsia="微软雅黑" w:hAnsi="微软雅黑"/>
        </w:rPr>
        <w:t>兼容性工作组</w:t>
      </w:r>
      <w:r w:rsidRPr="00691F78">
        <w:rPr>
          <w:rFonts w:ascii="微软雅黑" w:eastAsia="微软雅黑" w:hAnsi="微软雅黑"/>
        </w:rPr>
        <w:t>成员不能正常履行职务或违反本章程制度，可以通过</w:t>
      </w:r>
      <w:r w:rsidR="006C6840">
        <w:rPr>
          <w:rFonts w:ascii="微软雅黑" w:eastAsia="微软雅黑" w:hAnsi="微软雅黑"/>
        </w:rPr>
        <w:t>兼容性工作组</w:t>
      </w:r>
      <w:r w:rsidRPr="00691F78">
        <w:rPr>
          <w:rFonts w:ascii="微软雅黑" w:eastAsia="微软雅黑" w:hAnsi="微软雅黑"/>
        </w:rPr>
        <w:t>会议表决而被罢免，</w:t>
      </w:r>
      <w:r w:rsidRPr="00691F78">
        <w:rPr>
          <w:rFonts w:ascii="微软雅黑" w:eastAsia="微软雅黑" w:hAnsi="微软雅黑" w:hint="eastAsia"/>
        </w:rPr>
        <w:t>该被</w:t>
      </w:r>
      <w:r w:rsidRPr="00691F78">
        <w:rPr>
          <w:rFonts w:ascii="微软雅黑" w:eastAsia="微软雅黑" w:hAnsi="微软雅黑"/>
        </w:rPr>
        <w:t>表决的成员没有</w:t>
      </w:r>
      <w:r w:rsidRPr="00691F78">
        <w:rPr>
          <w:rFonts w:ascii="微软雅黑" w:eastAsia="微软雅黑" w:hAnsi="微软雅黑" w:hint="eastAsia"/>
        </w:rPr>
        <w:t>投票权</w:t>
      </w:r>
      <w:r w:rsidRPr="00691F78">
        <w:rPr>
          <w:rFonts w:ascii="微软雅黑" w:eastAsia="微软雅黑" w:hAnsi="微软雅黑"/>
        </w:rPr>
        <w:t>。</w:t>
      </w:r>
    </w:p>
    <w:p w14:paraId="229D2C07" w14:textId="343F434C" w:rsidR="00A94520" w:rsidRPr="00C55AA6" w:rsidRDefault="00A94520" w:rsidP="00C55AA6">
      <w:pPr>
        <w:pStyle w:val="1"/>
        <w:ind w:firstLineChars="0" w:firstLine="0"/>
      </w:pPr>
      <w:r w:rsidRPr="00C55AA6">
        <w:t>（七）组长</w:t>
      </w:r>
    </w:p>
    <w:p w14:paraId="641C0403" w14:textId="35667054" w:rsidR="00A94520" w:rsidRPr="004B7B8D" w:rsidRDefault="00C53AD9" w:rsidP="004B7B8D">
      <w:pPr>
        <w:rPr>
          <w:rFonts w:ascii="微软雅黑" w:eastAsia="微软雅黑" w:hAnsi="微软雅黑"/>
        </w:rPr>
      </w:pPr>
      <w:r>
        <w:rPr>
          <w:rFonts w:ascii="微软雅黑" w:eastAsia="微软雅黑" w:hAnsi="微软雅黑"/>
        </w:rPr>
        <w:t>（一）</w:t>
      </w:r>
      <w:r w:rsidR="006C6840">
        <w:rPr>
          <w:rFonts w:ascii="微软雅黑" w:eastAsia="微软雅黑" w:hAnsi="微软雅黑"/>
        </w:rPr>
        <w:t>兼容性工作组</w:t>
      </w:r>
      <w:r w:rsidR="00A94520" w:rsidRPr="004B7B8D">
        <w:rPr>
          <w:rFonts w:ascii="微软雅黑" w:eastAsia="微软雅黑" w:hAnsi="微软雅黑"/>
        </w:rPr>
        <w:t>设组长</w:t>
      </w:r>
      <w:r w:rsidR="000C03A9" w:rsidRPr="004B7B8D">
        <w:rPr>
          <w:rFonts w:ascii="微软雅黑" w:eastAsia="微软雅黑" w:hAnsi="微软雅黑"/>
        </w:rPr>
        <w:t>一名</w:t>
      </w:r>
      <w:r w:rsidR="004B1834" w:rsidRPr="004B7B8D">
        <w:rPr>
          <w:rFonts w:ascii="微软雅黑" w:eastAsia="微软雅黑" w:hAnsi="微软雅黑"/>
        </w:rPr>
        <w:t>，组长</w:t>
      </w:r>
      <w:r w:rsidR="00A94520" w:rsidRPr="004B7B8D">
        <w:rPr>
          <w:rFonts w:ascii="微软雅黑" w:eastAsia="微软雅黑" w:hAnsi="微软雅黑"/>
        </w:rPr>
        <w:t>必须符合以下条件：</w:t>
      </w:r>
    </w:p>
    <w:p w14:paraId="17768D37" w14:textId="21ADB138" w:rsidR="00391057" w:rsidRPr="00C53AD9" w:rsidRDefault="00391057" w:rsidP="00C53AD9">
      <w:pPr>
        <w:pStyle w:val="ab"/>
        <w:numPr>
          <w:ilvl w:val="0"/>
          <w:numId w:val="27"/>
        </w:numPr>
        <w:ind w:firstLineChars="0"/>
        <w:rPr>
          <w:rFonts w:ascii="微软雅黑" w:eastAsia="微软雅黑" w:hAnsi="微软雅黑"/>
        </w:rPr>
      </w:pPr>
      <w:r w:rsidRPr="00C53AD9">
        <w:rPr>
          <w:rFonts w:ascii="微软雅黑" w:eastAsia="微软雅黑" w:hAnsi="微软雅黑"/>
        </w:rPr>
        <w:t>是</w:t>
      </w:r>
      <w:r w:rsidR="00AF31A3" w:rsidRPr="00C53AD9">
        <w:rPr>
          <w:rFonts w:ascii="微软雅黑" w:eastAsia="微软雅黑" w:hAnsi="微软雅黑"/>
        </w:rPr>
        <w:t>业界公认的</w:t>
      </w:r>
      <w:r w:rsidRPr="00C53AD9">
        <w:rPr>
          <w:rFonts w:ascii="微软雅黑" w:eastAsia="微软雅黑" w:hAnsi="微软雅黑"/>
        </w:rPr>
        <w:t>测试领域</w:t>
      </w:r>
      <w:r w:rsidR="00AF31A3" w:rsidRPr="00C53AD9">
        <w:rPr>
          <w:rFonts w:ascii="微软雅黑" w:eastAsia="微软雅黑" w:hAnsi="微软雅黑"/>
        </w:rPr>
        <w:t>资深</w:t>
      </w:r>
      <w:r w:rsidRPr="00C53AD9">
        <w:rPr>
          <w:rFonts w:ascii="微软雅黑" w:eastAsia="微软雅黑" w:hAnsi="微软雅黑"/>
        </w:rPr>
        <w:t>技术专家；</w:t>
      </w:r>
    </w:p>
    <w:p w14:paraId="21D2C6A0" w14:textId="295F672F" w:rsidR="00A94520" w:rsidRPr="00C53AD9" w:rsidRDefault="00A94520" w:rsidP="00C53AD9">
      <w:pPr>
        <w:pStyle w:val="ab"/>
        <w:numPr>
          <w:ilvl w:val="0"/>
          <w:numId w:val="27"/>
        </w:numPr>
        <w:ind w:firstLineChars="0"/>
        <w:rPr>
          <w:rFonts w:ascii="微软雅黑" w:eastAsia="微软雅黑" w:hAnsi="微软雅黑"/>
        </w:rPr>
      </w:pPr>
      <w:r w:rsidRPr="00C53AD9">
        <w:rPr>
          <w:rFonts w:ascii="微软雅黑" w:eastAsia="微软雅黑" w:hAnsi="微软雅黑"/>
        </w:rPr>
        <w:t>在OpenHarmony项目群技术领域内有较大</w:t>
      </w:r>
      <w:r w:rsidR="009A4C5C" w:rsidRPr="00C53AD9">
        <w:rPr>
          <w:rFonts w:ascii="微软雅黑" w:eastAsia="微软雅黑" w:hAnsi="微软雅黑"/>
        </w:rPr>
        <w:t>贡献及</w:t>
      </w:r>
      <w:r w:rsidRPr="00C53AD9">
        <w:rPr>
          <w:rFonts w:ascii="微软雅黑" w:eastAsia="微软雅黑" w:hAnsi="微软雅黑"/>
        </w:rPr>
        <w:t>影响力</w:t>
      </w:r>
      <w:r w:rsidRPr="00C53AD9">
        <w:rPr>
          <w:rFonts w:ascii="微软雅黑" w:eastAsia="微软雅黑" w:hAnsi="微软雅黑" w:hint="eastAsia"/>
        </w:rPr>
        <w:t>；</w:t>
      </w:r>
    </w:p>
    <w:p w14:paraId="4CD6BFA9" w14:textId="555D0F4C" w:rsidR="00A94520" w:rsidRPr="00DB07B9" w:rsidRDefault="00DB3B63" w:rsidP="00A94520">
      <w:pPr>
        <w:rPr>
          <w:rFonts w:ascii="微软雅黑" w:eastAsia="微软雅黑" w:hAnsi="微软雅黑"/>
        </w:rPr>
      </w:pPr>
      <w:r w:rsidRPr="00DB07B9" w:rsidDel="00DB3B63">
        <w:rPr>
          <w:rFonts w:ascii="微软雅黑" w:eastAsia="微软雅黑" w:hAnsi="微软雅黑"/>
        </w:rPr>
        <w:lastRenderedPageBreak/>
        <w:t xml:space="preserve"> </w:t>
      </w:r>
      <w:r w:rsidR="00A94520" w:rsidRPr="00DB07B9">
        <w:rPr>
          <w:rFonts w:ascii="微软雅黑" w:eastAsia="微软雅黑" w:hAnsi="微软雅黑"/>
        </w:rPr>
        <w:t>(</w:t>
      </w:r>
      <w:r>
        <w:rPr>
          <w:rFonts w:ascii="微软雅黑" w:eastAsia="微软雅黑" w:hAnsi="微软雅黑" w:hint="eastAsia"/>
        </w:rPr>
        <w:t>二</w:t>
      </w:r>
      <w:r w:rsidR="00C53AD9">
        <w:rPr>
          <w:rFonts w:ascii="微软雅黑" w:eastAsia="微软雅黑" w:hAnsi="微软雅黑"/>
        </w:rPr>
        <w:t>)组长</w:t>
      </w:r>
      <w:r w:rsidR="00A94520" w:rsidRPr="00DB07B9">
        <w:rPr>
          <w:rFonts w:ascii="微软雅黑" w:eastAsia="微软雅黑" w:hAnsi="微软雅黑"/>
        </w:rPr>
        <w:t>行使下列职权：</w:t>
      </w:r>
    </w:p>
    <w:p w14:paraId="6583830B" w14:textId="583E52EB" w:rsidR="00A94520" w:rsidRPr="00DB07B9" w:rsidRDefault="00A94520" w:rsidP="00A94520">
      <w:pPr>
        <w:rPr>
          <w:rFonts w:ascii="微软雅黑" w:eastAsia="微软雅黑" w:hAnsi="微软雅黑"/>
        </w:rPr>
      </w:pPr>
      <w:r w:rsidRPr="00DB07B9">
        <w:rPr>
          <w:rFonts w:ascii="微软雅黑" w:eastAsia="微软雅黑" w:hAnsi="微软雅黑"/>
        </w:rPr>
        <w:t xml:space="preserve">1) </w:t>
      </w:r>
      <w:r w:rsidR="00C53AD9">
        <w:rPr>
          <w:rFonts w:ascii="微软雅黑" w:eastAsia="微软雅黑" w:hAnsi="微软雅黑"/>
        </w:rPr>
        <w:t>召集和主持</w:t>
      </w:r>
      <w:r w:rsidR="006C6840">
        <w:rPr>
          <w:rFonts w:ascii="微软雅黑" w:eastAsia="微软雅黑" w:hAnsi="微软雅黑"/>
        </w:rPr>
        <w:t>兼容性工作组</w:t>
      </w:r>
      <w:r w:rsidRPr="00DB07B9">
        <w:rPr>
          <w:rFonts w:ascii="微软雅黑" w:eastAsia="微软雅黑" w:hAnsi="微软雅黑"/>
        </w:rPr>
        <w:t>会议；</w:t>
      </w:r>
    </w:p>
    <w:p w14:paraId="0147363C" w14:textId="1A525838" w:rsidR="00A94520" w:rsidRPr="00DB07B9" w:rsidRDefault="00A94520" w:rsidP="00A94520">
      <w:pPr>
        <w:rPr>
          <w:rFonts w:ascii="微软雅黑" w:eastAsia="微软雅黑" w:hAnsi="微软雅黑"/>
        </w:rPr>
      </w:pPr>
      <w:r w:rsidRPr="00DB07B9">
        <w:rPr>
          <w:rFonts w:ascii="微软雅黑" w:eastAsia="微软雅黑" w:hAnsi="微软雅黑"/>
        </w:rPr>
        <w:t xml:space="preserve">2) </w:t>
      </w:r>
      <w:r w:rsidR="00C53AD9">
        <w:rPr>
          <w:rFonts w:ascii="微软雅黑" w:eastAsia="微软雅黑" w:hAnsi="微软雅黑"/>
        </w:rPr>
        <w:t>检查</w:t>
      </w:r>
      <w:r w:rsidR="006C6840">
        <w:rPr>
          <w:rFonts w:ascii="微软雅黑" w:eastAsia="微软雅黑" w:hAnsi="微软雅黑"/>
        </w:rPr>
        <w:t>兼容性工作组</w:t>
      </w:r>
      <w:r w:rsidR="00C53AD9">
        <w:rPr>
          <w:rFonts w:ascii="微软雅黑" w:eastAsia="微软雅黑" w:hAnsi="微软雅黑"/>
        </w:rPr>
        <w:t>会议</w:t>
      </w:r>
      <w:r w:rsidRPr="00DB07B9">
        <w:rPr>
          <w:rFonts w:ascii="微软雅黑" w:eastAsia="微软雅黑" w:hAnsi="微软雅黑"/>
        </w:rPr>
        <w:t>决议的落实情况；</w:t>
      </w:r>
    </w:p>
    <w:p w14:paraId="076AC917" w14:textId="17AFF82C" w:rsidR="00A94520" w:rsidRPr="00DB07B9" w:rsidRDefault="00A94520" w:rsidP="00A94520">
      <w:pPr>
        <w:rPr>
          <w:rFonts w:ascii="微软雅黑" w:eastAsia="微软雅黑" w:hAnsi="微软雅黑"/>
        </w:rPr>
      </w:pPr>
      <w:r w:rsidRPr="00DB07B9">
        <w:rPr>
          <w:rFonts w:ascii="微软雅黑" w:eastAsia="微软雅黑" w:hAnsi="微软雅黑" w:hint="eastAsia"/>
        </w:rPr>
        <w:t>4</w:t>
      </w:r>
      <w:r w:rsidRPr="00DB07B9">
        <w:rPr>
          <w:rFonts w:ascii="微软雅黑" w:eastAsia="微软雅黑" w:hAnsi="微软雅黑"/>
        </w:rPr>
        <w:t>）</w:t>
      </w:r>
      <w:r w:rsidRPr="00DB07B9">
        <w:rPr>
          <w:rFonts w:ascii="微软雅黑" w:eastAsia="微软雅黑" w:hAnsi="微软雅黑" w:hint="eastAsia"/>
        </w:rPr>
        <w:t>参加或委派代表参加工作委员会会议；</w:t>
      </w:r>
    </w:p>
    <w:p w14:paraId="7A0587C9" w14:textId="6B90E342" w:rsidR="00A94520" w:rsidRPr="00DB07B9" w:rsidRDefault="00A94520" w:rsidP="001512D7">
      <w:pPr>
        <w:rPr>
          <w:rFonts w:ascii="微软雅黑" w:eastAsia="微软雅黑" w:hAnsi="微软雅黑"/>
        </w:rPr>
      </w:pPr>
      <w:r w:rsidRPr="00DB07B9">
        <w:rPr>
          <w:rFonts w:ascii="微软雅黑" w:eastAsia="微软雅黑" w:hAnsi="微软雅黑"/>
        </w:rPr>
        <w:t>5</w:t>
      </w:r>
      <w:r w:rsidR="007962C1" w:rsidRPr="00DB07B9">
        <w:rPr>
          <w:rFonts w:ascii="微软雅黑" w:eastAsia="微软雅黑" w:hAnsi="微软雅黑" w:hint="eastAsia"/>
        </w:rPr>
        <w:t>）本章程规定或者应由组长</w:t>
      </w:r>
      <w:r w:rsidRPr="00DB07B9">
        <w:rPr>
          <w:rFonts w:ascii="微软雅黑" w:eastAsia="微软雅黑" w:hAnsi="微软雅黑" w:hint="eastAsia"/>
        </w:rPr>
        <w:t>行使的其他权利。</w:t>
      </w:r>
    </w:p>
    <w:p w14:paraId="48DE6484" w14:textId="6A5D6796" w:rsidR="00925ECC" w:rsidRPr="00691F78" w:rsidRDefault="00177D3E" w:rsidP="00177D3E">
      <w:pPr>
        <w:pStyle w:val="1"/>
        <w:ind w:firstLineChars="0" w:firstLine="0"/>
      </w:pPr>
      <w:r>
        <w:rPr>
          <w:rFonts w:hint="eastAsia"/>
        </w:rPr>
        <w:t>（</w:t>
      </w:r>
      <w:r w:rsidR="00910800">
        <w:rPr>
          <w:rFonts w:hint="eastAsia"/>
        </w:rPr>
        <w:t>八</w:t>
      </w:r>
      <w:r>
        <w:rPr>
          <w:rFonts w:hint="eastAsia"/>
        </w:rPr>
        <w:t>）</w:t>
      </w:r>
      <w:r w:rsidR="00842D51" w:rsidRPr="00691F78">
        <w:t>附则</w:t>
      </w:r>
    </w:p>
    <w:p w14:paraId="4E5F754F" w14:textId="03A94C9F" w:rsidR="00925ECC" w:rsidRPr="00691F78" w:rsidRDefault="00DC3C80" w:rsidP="001512D7">
      <w:pPr>
        <w:rPr>
          <w:rFonts w:ascii="微软雅黑" w:eastAsia="微软雅黑" w:hAnsi="微软雅黑"/>
        </w:rPr>
      </w:pPr>
      <w:r>
        <w:rPr>
          <w:rFonts w:ascii="微软雅黑" w:eastAsia="微软雅黑" w:hAnsi="微软雅黑"/>
        </w:rPr>
        <w:t>本制度</w:t>
      </w:r>
      <w:r w:rsidR="00D82B08" w:rsidRPr="00691F78">
        <w:rPr>
          <w:rFonts w:ascii="微软雅黑" w:eastAsia="微软雅黑" w:hAnsi="微软雅黑"/>
        </w:rPr>
        <w:t>的解释权和修改权属于</w:t>
      </w:r>
      <w:r w:rsidR="00842D51" w:rsidRPr="00691F78">
        <w:rPr>
          <w:rFonts w:ascii="微软雅黑" w:eastAsia="微软雅黑" w:hAnsi="微软雅黑" w:hint="eastAsia"/>
        </w:rPr>
        <w:t>OpenHarmony</w:t>
      </w:r>
      <w:r w:rsidR="00EB0FE6" w:rsidRPr="00691F78">
        <w:rPr>
          <w:rFonts w:ascii="微软雅黑" w:eastAsia="微软雅黑" w:hAnsi="微软雅黑" w:hint="eastAsia"/>
        </w:rPr>
        <w:t>项目群</w:t>
      </w:r>
      <w:r w:rsidR="006C6840">
        <w:rPr>
          <w:rFonts w:ascii="微软雅黑" w:eastAsia="微软雅黑" w:hAnsi="微软雅黑" w:hint="eastAsia"/>
        </w:rPr>
        <w:t>兼容性工作组</w:t>
      </w:r>
      <w:r w:rsidR="00D82B08" w:rsidRPr="00691F78">
        <w:rPr>
          <w:rFonts w:ascii="微软雅黑" w:eastAsia="微软雅黑" w:hAnsi="微软雅黑"/>
        </w:rPr>
        <w:t>。</w:t>
      </w:r>
    </w:p>
    <w:sectPr w:rsidR="00925ECC" w:rsidRPr="00691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7A314" w14:textId="77777777" w:rsidR="00851E44" w:rsidRDefault="00851E44" w:rsidP="005E7EFE">
      <w:r>
        <w:separator/>
      </w:r>
    </w:p>
  </w:endnote>
  <w:endnote w:type="continuationSeparator" w:id="0">
    <w:p w14:paraId="7C0C0385" w14:textId="77777777" w:rsidR="00851E44" w:rsidRDefault="00851E44" w:rsidP="005E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D8A1D" w14:textId="77777777" w:rsidR="00851E44" w:rsidRDefault="00851E44" w:rsidP="005E7EFE">
      <w:r>
        <w:separator/>
      </w:r>
    </w:p>
  </w:footnote>
  <w:footnote w:type="continuationSeparator" w:id="0">
    <w:p w14:paraId="13EDA1BB" w14:textId="77777777" w:rsidR="00851E44" w:rsidRDefault="00851E44" w:rsidP="005E7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714"/>
    <w:multiLevelType w:val="hybridMultilevel"/>
    <w:tmpl w:val="6A3877DE"/>
    <w:lvl w:ilvl="0" w:tplc="04090011">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15:restartNumberingAfterBreak="0">
    <w:nsid w:val="11504B27"/>
    <w:multiLevelType w:val="hybridMultilevel"/>
    <w:tmpl w:val="BCA6D4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6F85E99"/>
    <w:multiLevelType w:val="multilevel"/>
    <w:tmpl w:val="16F85E99"/>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1B5467"/>
    <w:multiLevelType w:val="hybridMultilevel"/>
    <w:tmpl w:val="5470C0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E7477B"/>
    <w:multiLevelType w:val="hybridMultilevel"/>
    <w:tmpl w:val="37E233FE"/>
    <w:lvl w:ilvl="0" w:tplc="0E72662C">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15:restartNumberingAfterBreak="0">
    <w:nsid w:val="1FD44B26"/>
    <w:multiLevelType w:val="hybridMultilevel"/>
    <w:tmpl w:val="BEBCECE8"/>
    <w:lvl w:ilvl="0" w:tplc="5C409B5C">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6" w15:restartNumberingAfterBreak="0">
    <w:nsid w:val="1FEA1263"/>
    <w:multiLevelType w:val="multilevel"/>
    <w:tmpl w:val="1FEA12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B8411C"/>
    <w:multiLevelType w:val="hybridMultilevel"/>
    <w:tmpl w:val="2FAA019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AC6319C"/>
    <w:multiLevelType w:val="hybridMultilevel"/>
    <w:tmpl w:val="CC0435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0131E5"/>
    <w:multiLevelType w:val="multilevel"/>
    <w:tmpl w:val="92DC7F1C"/>
    <w:lvl w:ilvl="0">
      <w:start w:val="1"/>
      <w:numFmt w:val="decimal"/>
      <w:lvlText w:val="%1"/>
      <w:lvlJc w:val="left"/>
      <w:pPr>
        <w:ind w:left="444" w:hanging="44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38C4DA0"/>
    <w:multiLevelType w:val="hybridMultilevel"/>
    <w:tmpl w:val="E08E36EC"/>
    <w:lvl w:ilvl="0" w:tplc="73E216B0">
      <w:start w:val="1"/>
      <w:numFmt w:val="decimal"/>
      <w:lvlText w:val="%1）"/>
      <w:lvlJc w:val="left"/>
      <w:pPr>
        <w:ind w:left="2100" w:hanging="6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35B51264"/>
    <w:multiLevelType w:val="multilevel"/>
    <w:tmpl w:val="35B51264"/>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C1C4EE1"/>
    <w:multiLevelType w:val="hybridMultilevel"/>
    <w:tmpl w:val="AA6451AC"/>
    <w:lvl w:ilvl="0" w:tplc="ABCC37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BA373D"/>
    <w:multiLevelType w:val="hybridMultilevel"/>
    <w:tmpl w:val="E182F3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1F3599"/>
    <w:multiLevelType w:val="hybridMultilevel"/>
    <w:tmpl w:val="E2625C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F54A05"/>
    <w:multiLevelType w:val="hybridMultilevel"/>
    <w:tmpl w:val="D1125B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B53F12"/>
    <w:multiLevelType w:val="multilevel"/>
    <w:tmpl w:val="52B53F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318171B"/>
    <w:multiLevelType w:val="hybridMultilevel"/>
    <w:tmpl w:val="2474B7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156F50"/>
    <w:multiLevelType w:val="multilevel"/>
    <w:tmpl w:val="58156F5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3E35C4"/>
    <w:multiLevelType w:val="hybridMultilevel"/>
    <w:tmpl w:val="2A3485EC"/>
    <w:lvl w:ilvl="0" w:tplc="6C986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67281F"/>
    <w:multiLevelType w:val="multilevel"/>
    <w:tmpl w:val="B91E3BA8"/>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5C76288"/>
    <w:multiLevelType w:val="multilevel"/>
    <w:tmpl w:val="65C762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E6650E"/>
    <w:multiLevelType w:val="hybridMultilevel"/>
    <w:tmpl w:val="124407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B52C0B"/>
    <w:multiLevelType w:val="hybridMultilevel"/>
    <w:tmpl w:val="CC6AB43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6236DF4"/>
    <w:multiLevelType w:val="hybridMultilevel"/>
    <w:tmpl w:val="BEBCECE8"/>
    <w:lvl w:ilvl="0" w:tplc="5C409B5C">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5" w15:restartNumberingAfterBreak="0">
    <w:nsid w:val="7B734F90"/>
    <w:multiLevelType w:val="hybridMultilevel"/>
    <w:tmpl w:val="BEBCECE8"/>
    <w:lvl w:ilvl="0" w:tplc="5C409B5C">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6" w15:restartNumberingAfterBreak="0">
    <w:nsid w:val="7C563511"/>
    <w:multiLevelType w:val="hybridMultilevel"/>
    <w:tmpl w:val="2E5610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EE44817"/>
    <w:multiLevelType w:val="hybridMultilevel"/>
    <w:tmpl w:val="7D325180"/>
    <w:lvl w:ilvl="0" w:tplc="D216124E">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num w:numId="1">
    <w:abstractNumId w:val="6"/>
  </w:num>
  <w:num w:numId="2">
    <w:abstractNumId w:val="11"/>
  </w:num>
  <w:num w:numId="3">
    <w:abstractNumId w:val="21"/>
  </w:num>
  <w:num w:numId="4">
    <w:abstractNumId w:val="18"/>
  </w:num>
  <w:num w:numId="5">
    <w:abstractNumId w:val="2"/>
  </w:num>
  <w:num w:numId="6">
    <w:abstractNumId w:val="16"/>
  </w:num>
  <w:num w:numId="7">
    <w:abstractNumId w:val="7"/>
  </w:num>
  <w:num w:numId="8">
    <w:abstractNumId w:val="1"/>
  </w:num>
  <w:num w:numId="9">
    <w:abstractNumId w:val="23"/>
  </w:num>
  <w:num w:numId="10">
    <w:abstractNumId w:val="26"/>
  </w:num>
  <w:num w:numId="11">
    <w:abstractNumId w:val="17"/>
  </w:num>
  <w:num w:numId="12">
    <w:abstractNumId w:val="12"/>
  </w:num>
  <w:num w:numId="13">
    <w:abstractNumId w:val="9"/>
  </w:num>
  <w:num w:numId="14">
    <w:abstractNumId w:val="20"/>
  </w:num>
  <w:num w:numId="15">
    <w:abstractNumId w:val="24"/>
  </w:num>
  <w:num w:numId="16">
    <w:abstractNumId w:val="25"/>
  </w:num>
  <w:num w:numId="17">
    <w:abstractNumId w:val="5"/>
  </w:num>
  <w:num w:numId="18">
    <w:abstractNumId w:val="0"/>
  </w:num>
  <w:num w:numId="19">
    <w:abstractNumId w:val="4"/>
  </w:num>
  <w:num w:numId="20">
    <w:abstractNumId w:val="27"/>
  </w:num>
  <w:num w:numId="21">
    <w:abstractNumId w:val="10"/>
  </w:num>
  <w:num w:numId="22">
    <w:abstractNumId w:val="14"/>
  </w:num>
  <w:num w:numId="23">
    <w:abstractNumId w:val="13"/>
  </w:num>
  <w:num w:numId="24">
    <w:abstractNumId w:val="15"/>
  </w:num>
  <w:num w:numId="25">
    <w:abstractNumId w:val="3"/>
  </w:num>
  <w:num w:numId="26">
    <w:abstractNumId w:val="22"/>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1E"/>
    <w:rsid w:val="00000101"/>
    <w:rsid w:val="00003021"/>
    <w:rsid w:val="00003041"/>
    <w:rsid w:val="000060D5"/>
    <w:rsid w:val="00006D7A"/>
    <w:rsid w:val="00006EEA"/>
    <w:rsid w:val="00016501"/>
    <w:rsid w:val="00025DAD"/>
    <w:rsid w:val="00027CD1"/>
    <w:rsid w:val="00031B21"/>
    <w:rsid w:val="000334CA"/>
    <w:rsid w:val="00033642"/>
    <w:rsid w:val="0003381F"/>
    <w:rsid w:val="000376D9"/>
    <w:rsid w:val="00037D08"/>
    <w:rsid w:val="000400E9"/>
    <w:rsid w:val="000432E0"/>
    <w:rsid w:val="00044A4C"/>
    <w:rsid w:val="00045A4F"/>
    <w:rsid w:val="00045F5A"/>
    <w:rsid w:val="00050712"/>
    <w:rsid w:val="0005092C"/>
    <w:rsid w:val="00052B5D"/>
    <w:rsid w:val="00055783"/>
    <w:rsid w:val="00060094"/>
    <w:rsid w:val="000601AA"/>
    <w:rsid w:val="00062CB8"/>
    <w:rsid w:val="00063A5F"/>
    <w:rsid w:val="000643E0"/>
    <w:rsid w:val="00066A31"/>
    <w:rsid w:val="0007065C"/>
    <w:rsid w:val="000743D1"/>
    <w:rsid w:val="00074B5A"/>
    <w:rsid w:val="00077CC7"/>
    <w:rsid w:val="000824C0"/>
    <w:rsid w:val="000831CD"/>
    <w:rsid w:val="00085C50"/>
    <w:rsid w:val="000877D5"/>
    <w:rsid w:val="00095633"/>
    <w:rsid w:val="00096476"/>
    <w:rsid w:val="000A25C9"/>
    <w:rsid w:val="000A7753"/>
    <w:rsid w:val="000B01F6"/>
    <w:rsid w:val="000B1811"/>
    <w:rsid w:val="000B5A9E"/>
    <w:rsid w:val="000B6C6B"/>
    <w:rsid w:val="000C03A9"/>
    <w:rsid w:val="000C2B50"/>
    <w:rsid w:val="000C3DB6"/>
    <w:rsid w:val="000C4451"/>
    <w:rsid w:val="000C4A43"/>
    <w:rsid w:val="000D064D"/>
    <w:rsid w:val="000D0733"/>
    <w:rsid w:val="000E14B6"/>
    <w:rsid w:val="000E2EB7"/>
    <w:rsid w:val="000E54E4"/>
    <w:rsid w:val="000E69E8"/>
    <w:rsid w:val="000F0085"/>
    <w:rsid w:val="000F5279"/>
    <w:rsid w:val="0010111E"/>
    <w:rsid w:val="00107238"/>
    <w:rsid w:val="00110FAC"/>
    <w:rsid w:val="001114BA"/>
    <w:rsid w:val="00116B10"/>
    <w:rsid w:val="00116B81"/>
    <w:rsid w:val="001203F3"/>
    <w:rsid w:val="0012089E"/>
    <w:rsid w:val="001241AB"/>
    <w:rsid w:val="0012479C"/>
    <w:rsid w:val="00126788"/>
    <w:rsid w:val="00130E17"/>
    <w:rsid w:val="001318A8"/>
    <w:rsid w:val="001333C6"/>
    <w:rsid w:val="0013566C"/>
    <w:rsid w:val="001364E6"/>
    <w:rsid w:val="001368AB"/>
    <w:rsid w:val="00136CB2"/>
    <w:rsid w:val="0013755E"/>
    <w:rsid w:val="00137EEB"/>
    <w:rsid w:val="0014303E"/>
    <w:rsid w:val="00145F85"/>
    <w:rsid w:val="001512D7"/>
    <w:rsid w:val="00153B9B"/>
    <w:rsid w:val="001567DE"/>
    <w:rsid w:val="001569C2"/>
    <w:rsid w:val="00161BC2"/>
    <w:rsid w:val="001635B2"/>
    <w:rsid w:val="0016592A"/>
    <w:rsid w:val="00165EC7"/>
    <w:rsid w:val="00170490"/>
    <w:rsid w:val="00177D3E"/>
    <w:rsid w:val="001817CF"/>
    <w:rsid w:val="00185679"/>
    <w:rsid w:val="001870EC"/>
    <w:rsid w:val="00190E17"/>
    <w:rsid w:val="001916EE"/>
    <w:rsid w:val="001950B6"/>
    <w:rsid w:val="00197336"/>
    <w:rsid w:val="001A012A"/>
    <w:rsid w:val="001A5F17"/>
    <w:rsid w:val="001A7F01"/>
    <w:rsid w:val="001B0F1A"/>
    <w:rsid w:val="001B1CC1"/>
    <w:rsid w:val="001B37BB"/>
    <w:rsid w:val="001B4759"/>
    <w:rsid w:val="001B4DF4"/>
    <w:rsid w:val="001B532B"/>
    <w:rsid w:val="001C33A2"/>
    <w:rsid w:val="001D270C"/>
    <w:rsid w:val="001D430E"/>
    <w:rsid w:val="001D60C6"/>
    <w:rsid w:val="001D7453"/>
    <w:rsid w:val="001E6C5D"/>
    <w:rsid w:val="001E6D88"/>
    <w:rsid w:val="001E70C6"/>
    <w:rsid w:val="001F2861"/>
    <w:rsid w:val="00203822"/>
    <w:rsid w:val="00205C4D"/>
    <w:rsid w:val="00206500"/>
    <w:rsid w:val="00206DF0"/>
    <w:rsid w:val="00213776"/>
    <w:rsid w:val="002143EC"/>
    <w:rsid w:val="0021747D"/>
    <w:rsid w:val="00221115"/>
    <w:rsid w:val="002218A8"/>
    <w:rsid w:val="00224373"/>
    <w:rsid w:val="00224E71"/>
    <w:rsid w:val="002331D9"/>
    <w:rsid w:val="00233391"/>
    <w:rsid w:val="002344A3"/>
    <w:rsid w:val="00241429"/>
    <w:rsid w:val="00244BD9"/>
    <w:rsid w:val="00256BA9"/>
    <w:rsid w:val="00256F7C"/>
    <w:rsid w:val="00263116"/>
    <w:rsid w:val="00271AA2"/>
    <w:rsid w:val="00274795"/>
    <w:rsid w:val="00275356"/>
    <w:rsid w:val="0029231D"/>
    <w:rsid w:val="002A199D"/>
    <w:rsid w:val="002A1B1E"/>
    <w:rsid w:val="002A4609"/>
    <w:rsid w:val="002A724F"/>
    <w:rsid w:val="002B0C57"/>
    <w:rsid w:val="002B58E0"/>
    <w:rsid w:val="002B778B"/>
    <w:rsid w:val="002D3E2A"/>
    <w:rsid w:val="002E4DA5"/>
    <w:rsid w:val="002E69CE"/>
    <w:rsid w:val="002F23CB"/>
    <w:rsid w:val="002F5143"/>
    <w:rsid w:val="002F67E6"/>
    <w:rsid w:val="002F732D"/>
    <w:rsid w:val="003010BB"/>
    <w:rsid w:val="003014D8"/>
    <w:rsid w:val="00302C03"/>
    <w:rsid w:val="00302FDF"/>
    <w:rsid w:val="003033F5"/>
    <w:rsid w:val="00303495"/>
    <w:rsid w:val="00303FC5"/>
    <w:rsid w:val="0031030C"/>
    <w:rsid w:val="0031155B"/>
    <w:rsid w:val="00314978"/>
    <w:rsid w:val="003159C3"/>
    <w:rsid w:val="003207ED"/>
    <w:rsid w:val="003276BC"/>
    <w:rsid w:val="00334312"/>
    <w:rsid w:val="00334EF4"/>
    <w:rsid w:val="003412BE"/>
    <w:rsid w:val="00341CE3"/>
    <w:rsid w:val="003524F1"/>
    <w:rsid w:val="003525F5"/>
    <w:rsid w:val="00353C13"/>
    <w:rsid w:val="00354971"/>
    <w:rsid w:val="003727FE"/>
    <w:rsid w:val="00372B4A"/>
    <w:rsid w:val="00373BFA"/>
    <w:rsid w:val="003740E2"/>
    <w:rsid w:val="00374D4B"/>
    <w:rsid w:val="00380594"/>
    <w:rsid w:val="003828C2"/>
    <w:rsid w:val="003830C8"/>
    <w:rsid w:val="003840F2"/>
    <w:rsid w:val="003903AD"/>
    <w:rsid w:val="00391057"/>
    <w:rsid w:val="0039456B"/>
    <w:rsid w:val="00397220"/>
    <w:rsid w:val="003A3AD6"/>
    <w:rsid w:val="003A7DFE"/>
    <w:rsid w:val="003B24F7"/>
    <w:rsid w:val="003B2DA1"/>
    <w:rsid w:val="003C19E8"/>
    <w:rsid w:val="003C2E57"/>
    <w:rsid w:val="003C68D3"/>
    <w:rsid w:val="003C7CDD"/>
    <w:rsid w:val="003D05F2"/>
    <w:rsid w:val="003D58D3"/>
    <w:rsid w:val="003E62EE"/>
    <w:rsid w:val="003F2F82"/>
    <w:rsid w:val="003F52FC"/>
    <w:rsid w:val="003F7678"/>
    <w:rsid w:val="00400CED"/>
    <w:rsid w:val="00414E37"/>
    <w:rsid w:val="0041648B"/>
    <w:rsid w:val="004255CC"/>
    <w:rsid w:val="00437770"/>
    <w:rsid w:val="004437E3"/>
    <w:rsid w:val="00443EE1"/>
    <w:rsid w:val="00447C4B"/>
    <w:rsid w:val="00450A56"/>
    <w:rsid w:val="0045188D"/>
    <w:rsid w:val="00451AF4"/>
    <w:rsid w:val="00451BC7"/>
    <w:rsid w:val="004523AA"/>
    <w:rsid w:val="0047281B"/>
    <w:rsid w:val="004737D8"/>
    <w:rsid w:val="00475747"/>
    <w:rsid w:val="00475801"/>
    <w:rsid w:val="0047783D"/>
    <w:rsid w:val="00482D72"/>
    <w:rsid w:val="00483513"/>
    <w:rsid w:val="0048372F"/>
    <w:rsid w:val="0048378D"/>
    <w:rsid w:val="00485845"/>
    <w:rsid w:val="004907A8"/>
    <w:rsid w:val="00494A85"/>
    <w:rsid w:val="004956A0"/>
    <w:rsid w:val="00495744"/>
    <w:rsid w:val="0049599F"/>
    <w:rsid w:val="00497A81"/>
    <w:rsid w:val="004A209A"/>
    <w:rsid w:val="004A5C73"/>
    <w:rsid w:val="004A66C9"/>
    <w:rsid w:val="004A6D29"/>
    <w:rsid w:val="004A7C47"/>
    <w:rsid w:val="004B1834"/>
    <w:rsid w:val="004B1853"/>
    <w:rsid w:val="004B56A2"/>
    <w:rsid w:val="004B5CD8"/>
    <w:rsid w:val="004B762A"/>
    <w:rsid w:val="004B7B8D"/>
    <w:rsid w:val="004C1924"/>
    <w:rsid w:val="004C1E61"/>
    <w:rsid w:val="004C21C0"/>
    <w:rsid w:val="004C2EF2"/>
    <w:rsid w:val="004C702D"/>
    <w:rsid w:val="004D09A3"/>
    <w:rsid w:val="004D0E55"/>
    <w:rsid w:val="004D147C"/>
    <w:rsid w:val="004D28F4"/>
    <w:rsid w:val="004E435F"/>
    <w:rsid w:val="004E6C54"/>
    <w:rsid w:val="004F579E"/>
    <w:rsid w:val="004F7A58"/>
    <w:rsid w:val="00501968"/>
    <w:rsid w:val="00503C5E"/>
    <w:rsid w:val="00507495"/>
    <w:rsid w:val="00512662"/>
    <w:rsid w:val="00512F63"/>
    <w:rsid w:val="0051386A"/>
    <w:rsid w:val="0052218C"/>
    <w:rsid w:val="0053661F"/>
    <w:rsid w:val="00536FC8"/>
    <w:rsid w:val="005452E5"/>
    <w:rsid w:val="0054576B"/>
    <w:rsid w:val="005530D5"/>
    <w:rsid w:val="005556C1"/>
    <w:rsid w:val="005569F0"/>
    <w:rsid w:val="0055761F"/>
    <w:rsid w:val="0056044D"/>
    <w:rsid w:val="00567AF2"/>
    <w:rsid w:val="00570131"/>
    <w:rsid w:val="00570979"/>
    <w:rsid w:val="00572C0B"/>
    <w:rsid w:val="00577D67"/>
    <w:rsid w:val="00586843"/>
    <w:rsid w:val="005924F5"/>
    <w:rsid w:val="0059347E"/>
    <w:rsid w:val="00593C74"/>
    <w:rsid w:val="00596CB0"/>
    <w:rsid w:val="005A36E6"/>
    <w:rsid w:val="005A3A57"/>
    <w:rsid w:val="005A6F3B"/>
    <w:rsid w:val="005B10B5"/>
    <w:rsid w:val="005B4BFB"/>
    <w:rsid w:val="005B6961"/>
    <w:rsid w:val="005C0DE5"/>
    <w:rsid w:val="005C1120"/>
    <w:rsid w:val="005C34D2"/>
    <w:rsid w:val="005D12B5"/>
    <w:rsid w:val="005E6E95"/>
    <w:rsid w:val="005E7EFE"/>
    <w:rsid w:val="005F13BC"/>
    <w:rsid w:val="005F6D18"/>
    <w:rsid w:val="0060239D"/>
    <w:rsid w:val="00603087"/>
    <w:rsid w:val="00603B00"/>
    <w:rsid w:val="00603F7E"/>
    <w:rsid w:val="00610769"/>
    <w:rsid w:val="00610AE3"/>
    <w:rsid w:val="0061131D"/>
    <w:rsid w:val="00620704"/>
    <w:rsid w:val="00625580"/>
    <w:rsid w:val="00626021"/>
    <w:rsid w:val="0062647A"/>
    <w:rsid w:val="006319FB"/>
    <w:rsid w:val="0063396B"/>
    <w:rsid w:val="006379C8"/>
    <w:rsid w:val="006429E3"/>
    <w:rsid w:val="006441B7"/>
    <w:rsid w:val="00644304"/>
    <w:rsid w:val="006615C0"/>
    <w:rsid w:val="00662D89"/>
    <w:rsid w:val="00664257"/>
    <w:rsid w:val="00667636"/>
    <w:rsid w:val="00673580"/>
    <w:rsid w:val="0067429D"/>
    <w:rsid w:val="006834BA"/>
    <w:rsid w:val="00683943"/>
    <w:rsid w:val="006852D3"/>
    <w:rsid w:val="006854A0"/>
    <w:rsid w:val="00691D15"/>
    <w:rsid w:val="00691E82"/>
    <w:rsid w:val="00691F78"/>
    <w:rsid w:val="00693ECE"/>
    <w:rsid w:val="00695F3A"/>
    <w:rsid w:val="006A3277"/>
    <w:rsid w:val="006A7483"/>
    <w:rsid w:val="006B1A67"/>
    <w:rsid w:val="006B4ADC"/>
    <w:rsid w:val="006B681D"/>
    <w:rsid w:val="006C6840"/>
    <w:rsid w:val="006D0ABB"/>
    <w:rsid w:val="006D4895"/>
    <w:rsid w:val="006D4DCB"/>
    <w:rsid w:val="006D5F89"/>
    <w:rsid w:val="006E0F73"/>
    <w:rsid w:val="006E3870"/>
    <w:rsid w:val="006E4D39"/>
    <w:rsid w:val="006F1DC5"/>
    <w:rsid w:val="006F4950"/>
    <w:rsid w:val="006F5BFF"/>
    <w:rsid w:val="006F6920"/>
    <w:rsid w:val="00703825"/>
    <w:rsid w:val="00711AB3"/>
    <w:rsid w:val="0072113C"/>
    <w:rsid w:val="007244EA"/>
    <w:rsid w:val="007248D7"/>
    <w:rsid w:val="0072763E"/>
    <w:rsid w:val="007276AD"/>
    <w:rsid w:val="0073216F"/>
    <w:rsid w:val="0073310A"/>
    <w:rsid w:val="00733250"/>
    <w:rsid w:val="00737A9B"/>
    <w:rsid w:val="00740A91"/>
    <w:rsid w:val="00742953"/>
    <w:rsid w:val="00742C36"/>
    <w:rsid w:val="007449A9"/>
    <w:rsid w:val="007462ED"/>
    <w:rsid w:val="0074707F"/>
    <w:rsid w:val="007475F3"/>
    <w:rsid w:val="007513CF"/>
    <w:rsid w:val="007555E2"/>
    <w:rsid w:val="007613FB"/>
    <w:rsid w:val="00781035"/>
    <w:rsid w:val="00782C76"/>
    <w:rsid w:val="007858B8"/>
    <w:rsid w:val="00790235"/>
    <w:rsid w:val="00791912"/>
    <w:rsid w:val="00791C92"/>
    <w:rsid w:val="00792C98"/>
    <w:rsid w:val="007930C3"/>
    <w:rsid w:val="00793AA2"/>
    <w:rsid w:val="007962C1"/>
    <w:rsid w:val="00796DD7"/>
    <w:rsid w:val="007A02B5"/>
    <w:rsid w:val="007A3422"/>
    <w:rsid w:val="007A3CF4"/>
    <w:rsid w:val="007A43F6"/>
    <w:rsid w:val="007A4D46"/>
    <w:rsid w:val="007A520F"/>
    <w:rsid w:val="007B215F"/>
    <w:rsid w:val="007B2EE4"/>
    <w:rsid w:val="007B343E"/>
    <w:rsid w:val="007B6AC5"/>
    <w:rsid w:val="007C0D31"/>
    <w:rsid w:val="007C33AA"/>
    <w:rsid w:val="007C6A0B"/>
    <w:rsid w:val="007E0C84"/>
    <w:rsid w:val="007E46EB"/>
    <w:rsid w:val="007E7013"/>
    <w:rsid w:val="007F2CD1"/>
    <w:rsid w:val="007F3348"/>
    <w:rsid w:val="007F3367"/>
    <w:rsid w:val="007F5055"/>
    <w:rsid w:val="00803036"/>
    <w:rsid w:val="008030FC"/>
    <w:rsid w:val="008046BF"/>
    <w:rsid w:val="0080492F"/>
    <w:rsid w:val="008056DF"/>
    <w:rsid w:val="008106AC"/>
    <w:rsid w:val="0081297D"/>
    <w:rsid w:val="00815F1E"/>
    <w:rsid w:val="00817E76"/>
    <w:rsid w:val="0082024B"/>
    <w:rsid w:val="0082349C"/>
    <w:rsid w:val="00827231"/>
    <w:rsid w:val="00836C06"/>
    <w:rsid w:val="00842D51"/>
    <w:rsid w:val="008432A4"/>
    <w:rsid w:val="00844110"/>
    <w:rsid w:val="008462CA"/>
    <w:rsid w:val="008467D7"/>
    <w:rsid w:val="00851E44"/>
    <w:rsid w:val="008536D7"/>
    <w:rsid w:val="008544CF"/>
    <w:rsid w:val="00865A80"/>
    <w:rsid w:val="0087320D"/>
    <w:rsid w:val="00873D5A"/>
    <w:rsid w:val="00873E7E"/>
    <w:rsid w:val="00876714"/>
    <w:rsid w:val="0088171A"/>
    <w:rsid w:val="00881D42"/>
    <w:rsid w:val="00886357"/>
    <w:rsid w:val="00886D3E"/>
    <w:rsid w:val="008A586E"/>
    <w:rsid w:val="008B7AFA"/>
    <w:rsid w:val="008C2CF5"/>
    <w:rsid w:val="008C3CC9"/>
    <w:rsid w:val="008C3D78"/>
    <w:rsid w:val="008D27E2"/>
    <w:rsid w:val="008E15D9"/>
    <w:rsid w:val="008E15F4"/>
    <w:rsid w:val="008E39DF"/>
    <w:rsid w:val="008F0170"/>
    <w:rsid w:val="008F0736"/>
    <w:rsid w:val="008F0DD7"/>
    <w:rsid w:val="008F4150"/>
    <w:rsid w:val="008F5A68"/>
    <w:rsid w:val="008F6499"/>
    <w:rsid w:val="008F7520"/>
    <w:rsid w:val="00902AB7"/>
    <w:rsid w:val="00906D6E"/>
    <w:rsid w:val="0091046E"/>
    <w:rsid w:val="00910800"/>
    <w:rsid w:val="00913109"/>
    <w:rsid w:val="00913D21"/>
    <w:rsid w:val="0092077D"/>
    <w:rsid w:val="00923ABF"/>
    <w:rsid w:val="009243DE"/>
    <w:rsid w:val="009255B3"/>
    <w:rsid w:val="00925ECC"/>
    <w:rsid w:val="009263EE"/>
    <w:rsid w:val="00927001"/>
    <w:rsid w:val="00931C5E"/>
    <w:rsid w:val="00936536"/>
    <w:rsid w:val="0093797A"/>
    <w:rsid w:val="0094081E"/>
    <w:rsid w:val="00941329"/>
    <w:rsid w:val="00943B64"/>
    <w:rsid w:val="00946A5F"/>
    <w:rsid w:val="00954086"/>
    <w:rsid w:val="00954731"/>
    <w:rsid w:val="00957212"/>
    <w:rsid w:val="00970AA2"/>
    <w:rsid w:val="009716F1"/>
    <w:rsid w:val="00974F7E"/>
    <w:rsid w:val="009759EF"/>
    <w:rsid w:val="00976536"/>
    <w:rsid w:val="009776D1"/>
    <w:rsid w:val="0097788B"/>
    <w:rsid w:val="00977DD4"/>
    <w:rsid w:val="0098306E"/>
    <w:rsid w:val="0098641D"/>
    <w:rsid w:val="00986E6B"/>
    <w:rsid w:val="0099040F"/>
    <w:rsid w:val="009929CB"/>
    <w:rsid w:val="00993D9E"/>
    <w:rsid w:val="009948A5"/>
    <w:rsid w:val="00994C3B"/>
    <w:rsid w:val="009A4C5C"/>
    <w:rsid w:val="009A4F1D"/>
    <w:rsid w:val="009A793A"/>
    <w:rsid w:val="009B2D06"/>
    <w:rsid w:val="009B33FC"/>
    <w:rsid w:val="009B342A"/>
    <w:rsid w:val="009B36B8"/>
    <w:rsid w:val="009B3CFA"/>
    <w:rsid w:val="009B4386"/>
    <w:rsid w:val="009B6A37"/>
    <w:rsid w:val="009C0CA1"/>
    <w:rsid w:val="009C4961"/>
    <w:rsid w:val="009D0642"/>
    <w:rsid w:val="009D2101"/>
    <w:rsid w:val="009D4BA9"/>
    <w:rsid w:val="009D55D4"/>
    <w:rsid w:val="009E3065"/>
    <w:rsid w:val="009E3B8B"/>
    <w:rsid w:val="009E4B37"/>
    <w:rsid w:val="009E4EFE"/>
    <w:rsid w:val="009F2249"/>
    <w:rsid w:val="009F6033"/>
    <w:rsid w:val="009F6202"/>
    <w:rsid w:val="009F62EA"/>
    <w:rsid w:val="009F7E43"/>
    <w:rsid w:val="00A05AC6"/>
    <w:rsid w:val="00A07A99"/>
    <w:rsid w:val="00A103E6"/>
    <w:rsid w:val="00A109D0"/>
    <w:rsid w:val="00A10EA1"/>
    <w:rsid w:val="00A12845"/>
    <w:rsid w:val="00A16E3F"/>
    <w:rsid w:val="00A207E8"/>
    <w:rsid w:val="00A36E81"/>
    <w:rsid w:val="00A45398"/>
    <w:rsid w:val="00A467EF"/>
    <w:rsid w:val="00A567C9"/>
    <w:rsid w:val="00A57240"/>
    <w:rsid w:val="00A61EFA"/>
    <w:rsid w:val="00A63509"/>
    <w:rsid w:val="00A65095"/>
    <w:rsid w:val="00A702A1"/>
    <w:rsid w:val="00A70C6E"/>
    <w:rsid w:val="00A711C4"/>
    <w:rsid w:val="00A75414"/>
    <w:rsid w:val="00A75423"/>
    <w:rsid w:val="00A75FAB"/>
    <w:rsid w:val="00A771CE"/>
    <w:rsid w:val="00A80506"/>
    <w:rsid w:val="00A82AEA"/>
    <w:rsid w:val="00A857F4"/>
    <w:rsid w:val="00A94520"/>
    <w:rsid w:val="00A977BC"/>
    <w:rsid w:val="00AA64BB"/>
    <w:rsid w:val="00AB03E5"/>
    <w:rsid w:val="00AB3370"/>
    <w:rsid w:val="00AB7354"/>
    <w:rsid w:val="00AC015D"/>
    <w:rsid w:val="00AC0A35"/>
    <w:rsid w:val="00AC12A4"/>
    <w:rsid w:val="00AC59A7"/>
    <w:rsid w:val="00AD2ABC"/>
    <w:rsid w:val="00AE2461"/>
    <w:rsid w:val="00AE4407"/>
    <w:rsid w:val="00AE5C5B"/>
    <w:rsid w:val="00AF31A3"/>
    <w:rsid w:val="00AF3701"/>
    <w:rsid w:val="00AF58CD"/>
    <w:rsid w:val="00AF597E"/>
    <w:rsid w:val="00B009FF"/>
    <w:rsid w:val="00B029FD"/>
    <w:rsid w:val="00B03214"/>
    <w:rsid w:val="00B03F25"/>
    <w:rsid w:val="00B06EB9"/>
    <w:rsid w:val="00B10767"/>
    <w:rsid w:val="00B12FC4"/>
    <w:rsid w:val="00B17665"/>
    <w:rsid w:val="00B20E7A"/>
    <w:rsid w:val="00B24DF0"/>
    <w:rsid w:val="00B30AFE"/>
    <w:rsid w:val="00B31DB6"/>
    <w:rsid w:val="00B338A7"/>
    <w:rsid w:val="00B34349"/>
    <w:rsid w:val="00B3560C"/>
    <w:rsid w:val="00B370BB"/>
    <w:rsid w:val="00B4785C"/>
    <w:rsid w:val="00B5014A"/>
    <w:rsid w:val="00B53FD0"/>
    <w:rsid w:val="00B66250"/>
    <w:rsid w:val="00B679E6"/>
    <w:rsid w:val="00B70DAB"/>
    <w:rsid w:val="00B72E0F"/>
    <w:rsid w:val="00B75C0B"/>
    <w:rsid w:val="00B818D6"/>
    <w:rsid w:val="00B9353B"/>
    <w:rsid w:val="00B9563E"/>
    <w:rsid w:val="00BA4236"/>
    <w:rsid w:val="00BA49CC"/>
    <w:rsid w:val="00BA6B3D"/>
    <w:rsid w:val="00BA6FD8"/>
    <w:rsid w:val="00BB087B"/>
    <w:rsid w:val="00BB0FF3"/>
    <w:rsid w:val="00BB1465"/>
    <w:rsid w:val="00BB699B"/>
    <w:rsid w:val="00BB7747"/>
    <w:rsid w:val="00BC57CA"/>
    <w:rsid w:val="00BC5E5A"/>
    <w:rsid w:val="00BC6683"/>
    <w:rsid w:val="00BC7C91"/>
    <w:rsid w:val="00BD0A0A"/>
    <w:rsid w:val="00BD644F"/>
    <w:rsid w:val="00BE3F45"/>
    <w:rsid w:val="00BE616D"/>
    <w:rsid w:val="00BF0409"/>
    <w:rsid w:val="00BF064E"/>
    <w:rsid w:val="00BF1C3C"/>
    <w:rsid w:val="00BF3C29"/>
    <w:rsid w:val="00BF57E6"/>
    <w:rsid w:val="00C017A2"/>
    <w:rsid w:val="00C02347"/>
    <w:rsid w:val="00C05EB5"/>
    <w:rsid w:val="00C10B9E"/>
    <w:rsid w:val="00C16681"/>
    <w:rsid w:val="00C17423"/>
    <w:rsid w:val="00C17692"/>
    <w:rsid w:val="00C2309E"/>
    <w:rsid w:val="00C233B0"/>
    <w:rsid w:val="00C30EFB"/>
    <w:rsid w:val="00C31A32"/>
    <w:rsid w:val="00C40BA6"/>
    <w:rsid w:val="00C45A5A"/>
    <w:rsid w:val="00C465D4"/>
    <w:rsid w:val="00C46ABE"/>
    <w:rsid w:val="00C53AD9"/>
    <w:rsid w:val="00C53D6E"/>
    <w:rsid w:val="00C55AA6"/>
    <w:rsid w:val="00C61601"/>
    <w:rsid w:val="00C653F6"/>
    <w:rsid w:val="00C65DB7"/>
    <w:rsid w:val="00C67581"/>
    <w:rsid w:val="00C70E18"/>
    <w:rsid w:val="00C739DA"/>
    <w:rsid w:val="00C754FB"/>
    <w:rsid w:val="00C763F5"/>
    <w:rsid w:val="00C767B0"/>
    <w:rsid w:val="00C81CC3"/>
    <w:rsid w:val="00C86962"/>
    <w:rsid w:val="00C86CDF"/>
    <w:rsid w:val="00C92189"/>
    <w:rsid w:val="00C93EF0"/>
    <w:rsid w:val="00C9469E"/>
    <w:rsid w:val="00C96121"/>
    <w:rsid w:val="00CA096F"/>
    <w:rsid w:val="00CA1FCF"/>
    <w:rsid w:val="00CA58B9"/>
    <w:rsid w:val="00CA591E"/>
    <w:rsid w:val="00CA70B1"/>
    <w:rsid w:val="00CA7B2C"/>
    <w:rsid w:val="00CA7F4B"/>
    <w:rsid w:val="00CB2435"/>
    <w:rsid w:val="00CB33CA"/>
    <w:rsid w:val="00CB4DCD"/>
    <w:rsid w:val="00CB608C"/>
    <w:rsid w:val="00CB7AAD"/>
    <w:rsid w:val="00CB7C56"/>
    <w:rsid w:val="00CC174F"/>
    <w:rsid w:val="00CC494F"/>
    <w:rsid w:val="00CD0770"/>
    <w:rsid w:val="00CD0DD4"/>
    <w:rsid w:val="00CD6FA4"/>
    <w:rsid w:val="00CE0D85"/>
    <w:rsid w:val="00CE4F8D"/>
    <w:rsid w:val="00CE6EA1"/>
    <w:rsid w:val="00CF0434"/>
    <w:rsid w:val="00CF1BBD"/>
    <w:rsid w:val="00CF452A"/>
    <w:rsid w:val="00CF50C0"/>
    <w:rsid w:val="00D017A9"/>
    <w:rsid w:val="00D06567"/>
    <w:rsid w:val="00D1088F"/>
    <w:rsid w:val="00D1159F"/>
    <w:rsid w:val="00D1621F"/>
    <w:rsid w:val="00D20445"/>
    <w:rsid w:val="00D2228A"/>
    <w:rsid w:val="00D2421D"/>
    <w:rsid w:val="00D24649"/>
    <w:rsid w:val="00D24C53"/>
    <w:rsid w:val="00D26A8D"/>
    <w:rsid w:val="00D27605"/>
    <w:rsid w:val="00D27E65"/>
    <w:rsid w:val="00D327B8"/>
    <w:rsid w:val="00D35925"/>
    <w:rsid w:val="00D415A9"/>
    <w:rsid w:val="00D42363"/>
    <w:rsid w:val="00D430DF"/>
    <w:rsid w:val="00D45273"/>
    <w:rsid w:val="00D51273"/>
    <w:rsid w:val="00D522DD"/>
    <w:rsid w:val="00D56347"/>
    <w:rsid w:val="00D6137D"/>
    <w:rsid w:val="00D70E55"/>
    <w:rsid w:val="00D719E9"/>
    <w:rsid w:val="00D720F8"/>
    <w:rsid w:val="00D75D70"/>
    <w:rsid w:val="00D814AD"/>
    <w:rsid w:val="00D82B08"/>
    <w:rsid w:val="00D910F3"/>
    <w:rsid w:val="00D91D99"/>
    <w:rsid w:val="00D923F1"/>
    <w:rsid w:val="00D92B40"/>
    <w:rsid w:val="00D9368C"/>
    <w:rsid w:val="00D96BCA"/>
    <w:rsid w:val="00DA0777"/>
    <w:rsid w:val="00DA1E2E"/>
    <w:rsid w:val="00DB03A3"/>
    <w:rsid w:val="00DB07B9"/>
    <w:rsid w:val="00DB0F77"/>
    <w:rsid w:val="00DB3134"/>
    <w:rsid w:val="00DB3B63"/>
    <w:rsid w:val="00DB3EB3"/>
    <w:rsid w:val="00DC304D"/>
    <w:rsid w:val="00DC3C80"/>
    <w:rsid w:val="00DC4994"/>
    <w:rsid w:val="00DD16CB"/>
    <w:rsid w:val="00DD4F8A"/>
    <w:rsid w:val="00DD5312"/>
    <w:rsid w:val="00DD5A10"/>
    <w:rsid w:val="00DE223F"/>
    <w:rsid w:val="00DE50C1"/>
    <w:rsid w:val="00DF144A"/>
    <w:rsid w:val="00DF3EA1"/>
    <w:rsid w:val="00E023D0"/>
    <w:rsid w:val="00E02C45"/>
    <w:rsid w:val="00E0788B"/>
    <w:rsid w:val="00E11715"/>
    <w:rsid w:val="00E16CE3"/>
    <w:rsid w:val="00E17032"/>
    <w:rsid w:val="00E34753"/>
    <w:rsid w:val="00E34B03"/>
    <w:rsid w:val="00E35108"/>
    <w:rsid w:val="00E36D6A"/>
    <w:rsid w:val="00E402CD"/>
    <w:rsid w:val="00E43B34"/>
    <w:rsid w:val="00E45266"/>
    <w:rsid w:val="00E503ED"/>
    <w:rsid w:val="00E50767"/>
    <w:rsid w:val="00E50D51"/>
    <w:rsid w:val="00E524C3"/>
    <w:rsid w:val="00E607ED"/>
    <w:rsid w:val="00E62B65"/>
    <w:rsid w:val="00E635CE"/>
    <w:rsid w:val="00E669E6"/>
    <w:rsid w:val="00E66BCE"/>
    <w:rsid w:val="00E705E2"/>
    <w:rsid w:val="00E76C01"/>
    <w:rsid w:val="00E80ABC"/>
    <w:rsid w:val="00E8103E"/>
    <w:rsid w:val="00E81405"/>
    <w:rsid w:val="00E839EB"/>
    <w:rsid w:val="00E86438"/>
    <w:rsid w:val="00E91E92"/>
    <w:rsid w:val="00E93559"/>
    <w:rsid w:val="00E94956"/>
    <w:rsid w:val="00EA0A03"/>
    <w:rsid w:val="00EA1B0A"/>
    <w:rsid w:val="00EA5A67"/>
    <w:rsid w:val="00EA6B66"/>
    <w:rsid w:val="00EB0FE6"/>
    <w:rsid w:val="00EC15C3"/>
    <w:rsid w:val="00EC386D"/>
    <w:rsid w:val="00EC7F98"/>
    <w:rsid w:val="00ED0050"/>
    <w:rsid w:val="00ED0BFE"/>
    <w:rsid w:val="00ED5A5F"/>
    <w:rsid w:val="00ED5C6E"/>
    <w:rsid w:val="00ED5C7A"/>
    <w:rsid w:val="00EE0370"/>
    <w:rsid w:val="00EE15FE"/>
    <w:rsid w:val="00EE2858"/>
    <w:rsid w:val="00EE39AB"/>
    <w:rsid w:val="00EE5B7B"/>
    <w:rsid w:val="00EF0FE5"/>
    <w:rsid w:val="00EF61B0"/>
    <w:rsid w:val="00EF6D09"/>
    <w:rsid w:val="00EF7527"/>
    <w:rsid w:val="00F0415E"/>
    <w:rsid w:val="00F06F0D"/>
    <w:rsid w:val="00F12A37"/>
    <w:rsid w:val="00F12E31"/>
    <w:rsid w:val="00F13876"/>
    <w:rsid w:val="00F15216"/>
    <w:rsid w:val="00F15312"/>
    <w:rsid w:val="00F2060C"/>
    <w:rsid w:val="00F2139B"/>
    <w:rsid w:val="00F21E19"/>
    <w:rsid w:val="00F23E6D"/>
    <w:rsid w:val="00F25F25"/>
    <w:rsid w:val="00F2755B"/>
    <w:rsid w:val="00F30292"/>
    <w:rsid w:val="00F30935"/>
    <w:rsid w:val="00F30A21"/>
    <w:rsid w:val="00F30DD9"/>
    <w:rsid w:val="00F33995"/>
    <w:rsid w:val="00F344C5"/>
    <w:rsid w:val="00F415F3"/>
    <w:rsid w:val="00F52234"/>
    <w:rsid w:val="00F52F4F"/>
    <w:rsid w:val="00F54A11"/>
    <w:rsid w:val="00F55A20"/>
    <w:rsid w:val="00F55DB9"/>
    <w:rsid w:val="00F5733F"/>
    <w:rsid w:val="00F60F0B"/>
    <w:rsid w:val="00F63D62"/>
    <w:rsid w:val="00F64317"/>
    <w:rsid w:val="00F715BF"/>
    <w:rsid w:val="00F82DC4"/>
    <w:rsid w:val="00F86272"/>
    <w:rsid w:val="00F872DD"/>
    <w:rsid w:val="00F9326D"/>
    <w:rsid w:val="00F939C5"/>
    <w:rsid w:val="00F9793F"/>
    <w:rsid w:val="00FA0179"/>
    <w:rsid w:val="00FA15D0"/>
    <w:rsid w:val="00FA3F08"/>
    <w:rsid w:val="00FA7D8A"/>
    <w:rsid w:val="00FB0F73"/>
    <w:rsid w:val="00FB5186"/>
    <w:rsid w:val="00FB72A1"/>
    <w:rsid w:val="00FB7B68"/>
    <w:rsid w:val="00FC4B6C"/>
    <w:rsid w:val="00FC7C07"/>
    <w:rsid w:val="00FD15EF"/>
    <w:rsid w:val="00FD1F47"/>
    <w:rsid w:val="00FD3E04"/>
    <w:rsid w:val="00FE7A76"/>
    <w:rsid w:val="00FE7AB2"/>
    <w:rsid w:val="00FF1880"/>
    <w:rsid w:val="00FF277D"/>
    <w:rsid w:val="00FF2E4C"/>
    <w:rsid w:val="00FF3124"/>
    <w:rsid w:val="00FF5441"/>
    <w:rsid w:val="08EE5C9F"/>
    <w:rsid w:val="11870A66"/>
    <w:rsid w:val="120A5849"/>
    <w:rsid w:val="123A2458"/>
    <w:rsid w:val="15CA69A9"/>
    <w:rsid w:val="16F2435C"/>
    <w:rsid w:val="27285534"/>
    <w:rsid w:val="2E446DFD"/>
    <w:rsid w:val="2FC53660"/>
    <w:rsid w:val="3C1B7CFE"/>
    <w:rsid w:val="3C8B5BA6"/>
    <w:rsid w:val="48880630"/>
    <w:rsid w:val="6EE72916"/>
    <w:rsid w:val="6EE8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2BEE0"/>
  <w15:docId w15:val="{420273B4-E261-41AE-B0F5-85A48334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line="360" w:lineRule="auto"/>
      <w:ind w:firstLineChars="200" w:firstLine="643"/>
      <w:jc w:val="left"/>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4"/>
    <w:uiPriority w:val="99"/>
    <w:semiHidden/>
    <w:unhideWhenUsed/>
    <w:rPr>
      <w:b/>
      <w:bCs/>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qFormat/>
    <w:rPr>
      <w:rFonts w:ascii="Times New Roman" w:eastAsia="黑体" w:hAnsi="Times New Roman" w:cs="Times New Roman"/>
      <w:b/>
      <w:bCs/>
      <w:kern w:val="44"/>
      <w:sz w:val="32"/>
      <w:szCs w:val="44"/>
    </w:rPr>
  </w:style>
  <w:style w:type="paragraph" w:styleId="ab">
    <w:name w:val="List Paragraph"/>
    <w:basedOn w:val="a"/>
    <w:link w:val="Char5"/>
    <w:uiPriority w:val="34"/>
    <w:unhideWhenUsed/>
    <w:qFormat/>
    <w:pPr>
      <w:ind w:firstLineChars="200" w:firstLine="420"/>
    </w:pPr>
    <w:rPr>
      <w:rFonts w:ascii="Times New Roman" w:eastAsia="宋体" w:hAnsi="Times New Roman" w:cs="Times New Roman"/>
      <w:szCs w:val="24"/>
    </w:rPr>
  </w:style>
  <w:style w:type="character" w:customStyle="1" w:styleId="Char5">
    <w:name w:val="列出段落 Char"/>
    <w:basedOn w:val="a0"/>
    <w:link w:val="ab"/>
    <w:uiPriority w:val="34"/>
    <w:qFormat/>
    <w:locked/>
    <w:rPr>
      <w:rFonts w:ascii="Times New Roman" w:eastAsia="宋体" w:hAnsi="Times New Roman" w:cs="Times New Roman"/>
      <w:szCs w:val="24"/>
    </w:rPr>
  </w:style>
  <w:style w:type="character" w:customStyle="1" w:styleId="Char3">
    <w:name w:val="标题 Char"/>
    <w:basedOn w:val="a0"/>
    <w:link w:val="a8"/>
    <w:uiPriority w:val="10"/>
    <w:rPr>
      <w:rFonts w:asciiTheme="majorHAnsi" w:eastAsia="宋体" w:hAnsiTheme="majorHAnsi" w:cstheme="majorBidi"/>
      <w:b/>
      <w:bCs/>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
    <w:name w:val="批注文字 Char"/>
    <w:basedOn w:val="a0"/>
    <w:link w:val="a3"/>
    <w:uiPriority w:val="99"/>
    <w:semiHidden/>
  </w:style>
  <w:style w:type="character" w:customStyle="1" w:styleId="Char4">
    <w:name w:val="批注主题 Char"/>
    <w:basedOn w:val="Char"/>
    <w:link w:val="a9"/>
    <w:uiPriority w:val="99"/>
    <w:semiHidden/>
    <w:rPr>
      <w:b/>
      <w:bCs/>
    </w:rPr>
  </w:style>
  <w:style w:type="character" w:customStyle="1" w:styleId="Char0">
    <w:name w:val="批注框文本 Char"/>
    <w:basedOn w:val="a0"/>
    <w:link w:val="a4"/>
    <w:uiPriority w:val="99"/>
    <w:semiHidden/>
    <w:rPr>
      <w:sz w:val="18"/>
      <w:szCs w:val="18"/>
    </w:rPr>
  </w:style>
  <w:style w:type="paragraph" w:styleId="HTML">
    <w:name w:val="HTML Preformatted"/>
    <w:basedOn w:val="a"/>
    <w:link w:val="HTMLChar"/>
    <w:uiPriority w:val="99"/>
    <w:unhideWhenUsed/>
    <w:rsid w:val="00451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5188D"/>
    <w:rPr>
      <w:rFonts w:ascii="宋体" w:eastAsia="宋体" w:hAnsi="宋体" w:cs="宋体"/>
      <w:sz w:val="24"/>
      <w:szCs w:val="24"/>
    </w:rPr>
  </w:style>
  <w:style w:type="character" w:styleId="HTML0">
    <w:name w:val="HTML Code"/>
    <w:basedOn w:val="a0"/>
    <w:uiPriority w:val="99"/>
    <w:semiHidden/>
    <w:unhideWhenUsed/>
    <w:rsid w:val="0045188D"/>
    <w:rPr>
      <w:rFonts w:ascii="宋体" w:eastAsia="宋体" w:hAnsi="宋体" w:cs="宋体"/>
      <w:sz w:val="24"/>
      <w:szCs w:val="24"/>
    </w:rPr>
  </w:style>
  <w:style w:type="paragraph" w:styleId="ac">
    <w:name w:val="Revision"/>
    <w:hidden/>
    <w:uiPriority w:val="99"/>
    <w:semiHidden/>
    <w:rsid w:val="009F60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3313">
      <w:bodyDiv w:val="1"/>
      <w:marLeft w:val="0"/>
      <w:marRight w:val="0"/>
      <w:marTop w:val="0"/>
      <w:marBottom w:val="0"/>
      <w:divBdr>
        <w:top w:val="none" w:sz="0" w:space="0" w:color="auto"/>
        <w:left w:val="none" w:sz="0" w:space="0" w:color="auto"/>
        <w:bottom w:val="none" w:sz="0" w:space="0" w:color="auto"/>
        <w:right w:val="none" w:sz="0" w:space="0" w:color="auto"/>
      </w:divBdr>
    </w:div>
    <w:div w:id="137962374">
      <w:bodyDiv w:val="1"/>
      <w:marLeft w:val="0"/>
      <w:marRight w:val="0"/>
      <w:marTop w:val="0"/>
      <w:marBottom w:val="0"/>
      <w:divBdr>
        <w:top w:val="none" w:sz="0" w:space="0" w:color="auto"/>
        <w:left w:val="none" w:sz="0" w:space="0" w:color="auto"/>
        <w:bottom w:val="none" w:sz="0" w:space="0" w:color="auto"/>
        <w:right w:val="none" w:sz="0" w:space="0" w:color="auto"/>
      </w:divBdr>
    </w:div>
    <w:div w:id="403456304">
      <w:bodyDiv w:val="1"/>
      <w:marLeft w:val="0"/>
      <w:marRight w:val="0"/>
      <w:marTop w:val="0"/>
      <w:marBottom w:val="0"/>
      <w:divBdr>
        <w:top w:val="none" w:sz="0" w:space="0" w:color="auto"/>
        <w:left w:val="none" w:sz="0" w:space="0" w:color="auto"/>
        <w:bottom w:val="none" w:sz="0" w:space="0" w:color="auto"/>
        <w:right w:val="none" w:sz="0" w:space="0" w:color="auto"/>
      </w:divBdr>
    </w:div>
    <w:div w:id="737481211">
      <w:bodyDiv w:val="1"/>
      <w:marLeft w:val="0"/>
      <w:marRight w:val="0"/>
      <w:marTop w:val="0"/>
      <w:marBottom w:val="0"/>
      <w:divBdr>
        <w:top w:val="none" w:sz="0" w:space="0" w:color="auto"/>
        <w:left w:val="none" w:sz="0" w:space="0" w:color="auto"/>
        <w:bottom w:val="none" w:sz="0" w:space="0" w:color="auto"/>
        <w:right w:val="none" w:sz="0" w:space="0" w:color="auto"/>
      </w:divBdr>
    </w:div>
    <w:div w:id="921453098">
      <w:bodyDiv w:val="1"/>
      <w:marLeft w:val="0"/>
      <w:marRight w:val="0"/>
      <w:marTop w:val="0"/>
      <w:marBottom w:val="0"/>
      <w:divBdr>
        <w:top w:val="none" w:sz="0" w:space="0" w:color="auto"/>
        <w:left w:val="none" w:sz="0" w:space="0" w:color="auto"/>
        <w:bottom w:val="none" w:sz="0" w:space="0" w:color="auto"/>
        <w:right w:val="none" w:sz="0" w:space="0" w:color="auto"/>
      </w:divBdr>
    </w:div>
    <w:div w:id="1182861660">
      <w:bodyDiv w:val="1"/>
      <w:marLeft w:val="0"/>
      <w:marRight w:val="0"/>
      <w:marTop w:val="0"/>
      <w:marBottom w:val="0"/>
      <w:divBdr>
        <w:top w:val="none" w:sz="0" w:space="0" w:color="auto"/>
        <w:left w:val="none" w:sz="0" w:space="0" w:color="auto"/>
        <w:bottom w:val="none" w:sz="0" w:space="0" w:color="auto"/>
        <w:right w:val="none" w:sz="0" w:space="0" w:color="auto"/>
      </w:divBdr>
    </w:div>
    <w:div w:id="1226528195">
      <w:bodyDiv w:val="1"/>
      <w:marLeft w:val="0"/>
      <w:marRight w:val="0"/>
      <w:marTop w:val="0"/>
      <w:marBottom w:val="0"/>
      <w:divBdr>
        <w:top w:val="none" w:sz="0" w:space="0" w:color="auto"/>
        <w:left w:val="none" w:sz="0" w:space="0" w:color="auto"/>
        <w:bottom w:val="none" w:sz="0" w:space="0" w:color="auto"/>
        <w:right w:val="none" w:sz="0" w:space="0" w:color="auto"/>
      </w:divBdr>
    </w:div>
    <w:div w:id="1291670453">
      <w:bodyDiv w:val="1"/>
      <w:marLeft w:val="0"/>
      <w:marRight w:val="0"/>
      <w:marTop w:val="0"/>
      <w:marBottom w:val="0"/>
      <w:divBdr>
        <w:top w:val="none" w:sz="0" w:space="0" w:color="auto"/>
        <w:left w:val="none" w:sz="0" w:space="0" w:color="auto"/>
        <w:bottom w:val="none" w:sz="0" w:space="0" w:color="auto"/>
        <w:right w:val="none" w:sz="0" w:space="0" w:color="auto"/>
      </w:divBdr>
    </w:div>
    <w:div w:id="1516840389">
      <w:bodyDiv w:val="1"/>
      <w:marLeft w:val="0"/>
      <w:marRight w:val="0"/>
      <w:marTop w:val="0"/>
      <w:marBottom w:val="0"/>
      <w:divBdr>
        <w:top w:val="none" w:sz="0" w:space="0" w:color="auto"/>
        <w:left w:val="none" w:sz="0" w:space="0" w:color="auto"/>
        <w:bottom w:val="none" w:sz="0" w:space="0" w:color="auto"/>
        <w:right w:val="none" w:sz="0" w:space="0" w:color="auto"/>
      </w:divBdr>
    </w:div>
    <w:div w:id="1529685662">
      <w:bodyDiv w:val="1"/>
      <w:marLeft w:val="0"/>
      <w:marRight w:val="0"/>
      <w:marTop w:val="0"/>
      <w:marBottom w:val="0"/>
      <w:divBdr>
        <w:top w:val="none" w:sz="0" w:space="0" w:color="auto"/>
        <w:left w:val="none" w:sz="0" w:space="0" w:color="auto"/>
        <w:bottom w:val="none" w:sz="0" w:space="0" w:color="auto"/>
        <w:right w:val="none" w:sz="0" w:space="0" w:color="auto"/>
      </w:divBdr>
    </w:div>
    <w:div w:id="1558862297">
      <w:bodyDiv w:val="1"/>
      <w:marLeft w:val="0"/>
      <w:marRight w:val="0"/>
      <w:marTop w:val="0"/>
      <w:marBottom w:val="0"/>
      <w:divBdr>
        <w:top w:val="none" w:sz="0" w:space="0" w:color="auto"/>
        <w:left w:val="none" w:sz="0" w:space="0" w:color="auto"/>
        <w:bottom w:val="none" w:sz="0" w:space="0" w:color="auto"/>
        <w:right w:val="none" w:sz="0" w:space="0" w:color="auto"/>
      </w:divBdr>
    </w:div>
    <w:div w:id="1744909918">
      <w:bodyDiv w:val="1"/>
      <w:marLeft w:val="0"/>
      <w:marRight w:val="0"/>
      <w:marTop w:val="0"/>
      <w:marBottom w:val="0"/>
      <w:divBdr>
        <w:top w:val="none" w:sz="0" w:space="0" w:color="auto"/>
        <w:left w:val="none" w:sz="0" w:space="0" w:color="auto"/>
        <w:bottom w:val="none" w:sz="0" w:space="0" w:color="auto"/>
        <w:right w:val="none" w:sz="0" w:space="0" w:color="auto"/>
      </w:divBdr>
    </w:div>
    <w:div w:id="1937861991">
      <w:bodyDiv w:val="1"/>
      <w:marLeft w:val="0"/>
      <w:marRight w:val="0"/>
      <w:marTop w:val="0"/>
      <w:marBottom w:val="0"/>
      <w:divBdr>
        <w:top w:val="none" w:sz="0" w:space="0" w:color="auto"/>
        <w:left w:val="none" w:sz="0" w:space="0" w:color="auto"/>
        <w:bottom w:val="none" w:sz="0" w:space="0" w:color="auto"/>
        <w:right w:val="none" w:sz="0" w:space="0" w:color="auto"/>
      </w:divBdr>
    </w:div>
    <w:div w:id="199340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B9CBF-386E-4363-A28F-7D9FC060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Liuguo (A)</dc:creator>
  <cp:lastModifiedBy>Liuguo (A)</cp:lastModifiedBy>
  <cp:revision>8</cp:revision>
  <dcterms:created xsi:type="dcterms:W3CDTF">2021-12-03T06:54:00Z</dcterms:created>
  <dcterms:modified xsi:type="dcterms:W3CDTF">2021-12-03T07:09:00Z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(3)ACp/eYPy+2oiP2BOmA8DJoOPkVVfFthmqaekFA8p6/7EhCIAw9555EMm5wdOQiTUH1+dc8mF
eALiuKZw7+3ZzObhpZgaTmxah37s4J3DzGnDSx3i1wJ9z5dFQxoGYTgGxsS0+AcnwftFWedP
bTPCJqOkFeprimxhJ8ccbGGSPgKd2mfxJASRz9/yajRZq9i+wvAQBkc0SpEUu2V9YCv0og7m
5Psr0ASpUh1JbaQNtz</vt:lpwstr>
  </property>
  <property fmtid="{D5CDD505-2E9C-101B-9397-08002B2CF9AE}" pid="3" name="_2015_ms_pID_7253431">
    <vt:lpwstr>N+3rscmlDL4ajUg6PUvXyB9+HfVLQzxo+kvkcqzfxwIcSmG5+0pliA
5m6wN9xx4+/vuizVRPtO2inl1f2jAfatvVM8w9cWDNIkqptb0ArqE+xK8mpwcqqfuJDZyGAo
dUOeqR6nwl4Rxko+x0pjJt2zPs6jJI0hV0GYXii5k9qMOgcNxB6EmWoAHi1cS8SvbVwIpTti
Q0PJA8R7FCQW287cby9QWMikm+nxHBjFuX5n</vt:lpwstr>
  </property>
  <property fmtid="{D5CDD505-2E9C-101B-9397-08002B2CF9AE}" pid="4" name="KSOProductBuildVer">
    <vt:lpwstr>2052-11.8.2.10154</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1638112617</vt:lpwstr>
  </property>
</Properties>
</file>