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43" w:type="dxa"/>
        <w:tblInd w:w="-635" w:type="dxa"/>
        <w:tblLook w:val="0000" w:firstRow="0" w:lastRow="0" w:firstColumn="0" w:lastColumn="0" w:noHBand="0" w:noVBand="0"/>
      </w:tblPr>
      <w:tblGrid>
        <w:gridCol w:w="2296"/>
        <w:gridCol w:w="7447"/>
      </w:tblGrid>
      <w:tr w:rsidR="009800C2" w14:paraId="432A9116" w14:textId="77777777" w:rsidTr="0024123F">
        <w:trPr>
          <w:trHeight w:val="308"/>
        </w:trPr>
        <w:tc>
          <w:tcPr>
            <w:tcW w:w="2296" w:type="dxa"/>
          </w:tcPr>
          <w:p w14:paraId="7BBF0916" w14:textId="77777777" w:rsidR="009800C2" w:rsidRDefault="00000000">
            <w:r>
              <w:rPr>
                <w:rFonts w:hint="eastAsia"/>
              </w:rPr>
              <w:t>难题题目</w:t>
            </w:r>
          </w:p>
        </w:tc>
        <w:tc>
          <w:tcPr>
            <w:tcW w:w="7447" w:type="dxa"/>
          </w:tcPr>
          <w:p w14:paraId="6ACC8581" w14:textId="2EF8D4E8" w:rsidR="009800C2" w:rsidRDefault="00000000">
            <w:r>
              <w:rPr>
                <w:rFonts w:hint="eastAsia"/>
              </w:rPr>
              <w:t>难题示例技术</w:t>
            </w:r>
            <w:r w:rsidR="00843F96">
              <w:rPr>
                <w:rFonts w:hint="eastAsia"/>
              </w:rPr>
              <w:t>:</w:t>
            </w:r>
            <w:r w:rsidR="00843F96">
              <w:t xml:space="preserve"> </w:t>
            </w:r>
            <w:r w:rsidR="002751A3">
              <w:rPr>
                <w:rFonts w:hint="eastAsia"/>
              </w:rPr>
              <w:t>可信互联网</w:t>
            </w:r>
          </w:p>
        </w:tc>
      </w:tr>
      <w:tr w:rsidR="009800C2" w14:paraId="7691730C" w14:textId="77777777" w:rsidTr="0024123F">
        <w:trPr>
          <w:trHeight w:val="630"/>
        </w:trPr>
        <w:tc>
          <w:tcPr>
            <w:tcW w:w="2296" w:type="dxa"/>
          </w:tcPr>
          <w:p w14:paraId="530CD022" w14:textId="77777777" w:rsidR="009800C2" w:rsidRDefault="00000000">
            <w:r>
              <w:rPr>
                <w:rFonts w:hint="eastAsia"/>
              </w:rPr>
              <w:t>联系方式</w:t>
            </w:r>
          </w:p>
        </w:tc>
        <w:tc>
          <w:tcPr>
            <w:tcW w:w="7447" w:type="dxa"/>
          </w:tcPr>
          <w:p w14:paraId="2D998BB5" w14:textId="07598E63" w:rsidR="009800C2" w:rsidRDefault="00000000">
            <w:r>
              <w:rPr>
                <w:rFonts w:hint="eastAsia"/>
              </w:rPr>
              <w:t>单位</w:t>
            </w:r>
            <w:r w:rsidR="00843F96">
              <w:rPr>
                <w:rFonts w:hint="eastAsia"/>
              </w:rPr>
              <w:t>：</w:t>
            </w:r>
            <w:r w:rsidR="00843F96">
              <w:rPr>
                <w:rFonts w:hint="eastAsia"/>
              </w:rPr>
              <w:t>F</w:t>
            </w:r>
            <w:r w:rsidR="00843F96">
              <w:t>uturewei Technologies, Inc.</w:t>
            </w:r>
            <w:r>
              <w:rPr>
                <w:rFonts w:hint="eastAsia"/>
              </w:rPr>
              <w:t>/</w:t>
            </w:r>
            <w:r>
              <w:rPr>
                <w:rFonts w:hint="eastAsia"/>
              </w:rPr>
              <w:t>姓名</w:t>
            </w:r>
            <w:r w:rsidR="00843F96">
              <w:rPr>
                <w:rFonts w:hint="eastAsia"/>
              </w:rPr>
              <w:t>:</w:t>
            </w:r>
            <w:r w:rsidR="00843F96">
              <w:t xml:space="preserve"> Wenjing Chu</w:t>
            </w:r>
            <w:r>
              <w:rPr>
                <w:rFonts w:hint="eastAsia"/>
              </w:rPr>
              <w:t>/</w:t>
            </w:r>
            <w:r>
              <w:rPr>
                <w:rFonts w:hint="eastAsia"/>
              </w:rPr>
              <w:t>邮箱</w:t>
            </w:r>
            <w:r w:rsidR="00843F96">
              <w:rPr>
                <w:rFonts w:hint="eastAsia"/>
              </w:rPr>
              <w:t>:</w:t>
            </w:r>
            <w:r w:rsidR="00843F96">
              <w:t xml:space="preserve"> wchu@futurewei.com</w:t>
            </w:r>
          </w:p>
        </w:tc>
      </w:tr>
      <w:tr w:rsidR="009800C2" w14:paraId="7929B862" w14:textId="77777777" w:rsidTr="0024123F">
        <w:trPr>
          <w:trHeight w:val="12437"/>
        </w:trPr>
        <w:tc>
          <w:tcPr>
            <w:tcW w:w="2296" w:type="dxa"/>
          </w:tcPr>
          <w:p w14:paraId="44F77A76" w14:textId="77777777" w:rsidR="009800C2" w:rsidRDefault="00000000">
            <w:r>
              <w:rPr>
                <w:rFonts w:hint="eastAsia"/>
              </w:rPr>
              <w:t>难题正文</w:t>
            </w:r>
          </w:p>
        </w:tc>
        <w:tc>
          <w:tcPr>
            <w:tcW w:w="7447" w:type="dxa"/>
          </w:tcPr>
          <w:p w14:paraId="6521D84E" w14:textId="1F70217C" w:rsidR="009800C2" w:rsidRDefault="00000000">
            <w:r>
              <w:rPr>
                <w:rFonts w:hint="eastAsia"/>
              </w:rPr>
              <w:t>问题描述：</w:t>
            </w:r>
          </w:p>
          <w:p w14:paraId="7472BF6B" w14:textId="70CE4C1F" w:rsidR="002751A3" w:rsidRDefault="002751A3" w:rsidP="00F71F13">
            <w:pPr>
              <w:widowControl/>
              <w:jc w:val="left"/>
              <w:rPr>
                <w:rFonts w:ascii="DengXian" w:eastAsia="DengXian" w:hAnsi="DengXian"/>
                <w:color w:val="000000"/>
                <w:sz w:val="22"/>
                <w:szCs w:val="22"/>
              </w:rPr>
            </w:pPr>
            <w:r>
              <w:rPr>
                <w:rFonts w:ascii="DengXian" w:eastAsia="DengXian" w:hAnsi="DengXian" w:hint="eastAsia"/>
                <w:color w:val="000000"/>
                <w:sz w:val="22"/>
                <w:szCs w:val="22"/>
              </w:rPr>
              <w:t>互联网从八十年代学术界的起源到今天遍布全球几十亿的用户很大程度上要归功于它的</w:t>
            </w:r>
            <w:r w:rsidR="009059F4">
              <w:rPr>
                <w:rFonts w:ascii="DengXian" w:eastAsia="DengXian" w:hAnsi="DengXian" w:hint="eastAsia"/>
                <w:color w:val="000000"/>
                <w:sz w:val="22"/>
                <w:szCs w:val="22"/>
              </w:rPr>
              <w:t>注重于开放互联、简单规模化的架构。但这个架构有一个重要的缺陷：它不提供可信性支持。</w:t>
            </w:r>
            <w:r w:rsidR="005756AC">
              <w:rPr>
                <w:rFonts w:ascii="DengXian" w:eastAsia="DengXian" w:hAnsi="DengXian" w:hint="eastAsia"/>
                <w:color w:val="000000"/>
                <w:sz w:val="22"/>
                <w:szCs w:val="22"/>
              </w:rPr>
              <w:t>后来的万维网WEB采用了</w:t>
            </w:r>
            <w:r w:rsidR="005756AC">
              <w:rPr>
                <w:rFonts w:ascii="DengXian" w:eastAsia="DengXian" w:hAnsi="DengXian"/>
                <w:color w:val="000000"/>
                <w:sz w:val="22"/>
                <w:szCs w:val="22"/>
              </w:rPr>
              <w:t>Client-Server Model</w:t>
            </w:r>
            <w:r w:rsidR="005756AC">
              <w:rPr>
                <w:rFonts w:ascii="DengXian" w:eastAsia="DengXian" w:hAnsi="DengXian" w:hint="eastAsia"/>
                <w:color w:val="000000"/>
                <w:sz w:val="22"/>
                <w:szCs w:val="22"/>
              </w:rPr>
              <w:t>，只局部性地通过HTTPS在服务器与Browser之间建立单向</w:t>
            </w:r>
            <w:r w:rsidR="0021457D">
              <w:rPr>
                <w:rFonts w:ascii="DengXian" w:eastAsia="DengXian" w:hAnsi="DengXian" w:hint="eastAsia"/>
                <w:color w:val="000000"/>
                <w:sz w:val="22"/>
                <w:szCs w:val="22"/>
              </w:rPr>
              <w:t>、</w:t>
            </w:r>
            <w:r w:rsidR="005756AC">
              <w:rPr>
                <w:rFonts w:ascii="DengXian" w:eastAsia="DengXian" w:hAnsi="DengXian" w:hint="eastAsia"/>
                <w:color w:val="000000"/>
                <w:sz w:val="22"/>
                <w:szCs w:val="22"/>
              </w:rPr>
              <w:t>微弱</w:t>
            </w:r>
            <w:r w:rsidR="0021457D">
              <w:rPr>
                <w:rFonts w:ascii="DengXian" w:eastAsia="DengXian" w:hAnsi="DengXian" w:hint="eastAsia"/>
                <w:color w:val="000000"/>
                <w:sz w:val="22"/>
                <w:szCs w:val="22"/>
              </w:rPr>
              <w:t>、暂时性</w:t>
            </w:r>
            <w:r w:rsidR="005756AC">
              <w:rPr>
                <w:rFonts w:ascii="DengXian" w:eastAsia="DengXian" w:hAnsi="DengXian" w:hint="eastAsia"/>
                <w:color w:val="000000"/>
                <w:sz w:val="22"/>
                <w:szCs w:val="22"/>
              </w:rPr>
              <w:t>的可信度</w:t>
            </w:r>
            <w:r w:rsidR="0021457D">
              <w:rPr>
                <w:rFonts w:ascii="DengXian" w:eastAsia="DengXian" w:hAnsi="DengXian" w:hint="eastAsia"/>
                <w:color w:val="000000"/>
                <w:sz w:val="22"/>
                <w:szCs w:val="22"/>
              </w:rPr>
              <w:t>，并不是适合全互联网的方案</w:t>
            </w:r>
            <w:r w:rsidR="00F617CD">
              <w:rPr>
                <w:rFonts w:ascii="DengXian" w:eastAsia="DengXian" w:hAnsi="DengXian" w:hint="eastAsia"/>
                <w:color w:val="000000"/>
                <w:sz w:val="22"/>
                <w:szCs w:val="22"/>
              </w:rPr>
              <w:t>，也不能支持诸如数字资产、媒体、元宇宙等类持久型应用</w:t>
            </w:r>
            <w:r w:rsidR="005756AC">
              <w:rPr>
                <w:rFonts w:ascii="DengXian" w:eastAsia="DengXian" w:hAnsi="DengXian" w:hint="eastAsia"/>
                <w:color w:val="000000"/>
                <w:sz w:val="22"/>
                <w:szCs w:val="22"/>
              </w:rPr>
              <w:t>。</w:t>
            </w:r>
            <w:r w:rsidR="009059F4">
              <w:rPr>
                <w:rFonts w:ascii="DengXian" w:eastAsia="DengXian" w:hAnsi="DengXian" w:hint="eastAsia"/>
                <w:color w:val="000000"/>
                <w:sz w:val="22"/>
                <w:szCs w:val="22"/>
              </w:rPr>
              <w:t>这</w:t>
            </w:r>
            <w:r w:rsidR="00A718A7">
              <w:rPr>
                <w:rFonts w:ascii="DengXian" w:eastAsia="DengXian" w:hAnsi="DengXian" w:hint="eastAsia"/>
                <w:color w:val="000000"/>
                <w:sz w:val="22"/>
                <w:szCs w:val="22"/>
              </w:rPr>
              <w:t>些</w:t>
            </w:r>
            <w:r w:rsidR="009059F4">
              <w:rPr>
                <w:rFonts w:ascii="DengXian" w:eastAsia="DengXian" w:hAnsi="DengXian" w:hint="eastAsia"/>
                <w:color w:val="000000"/>
                <w:sz w:val="22"/>
                <w:szCs w:val="22"/>
              </w:rPr>
              <w:t>缺陷随着互联网</w:t>
            </w:r>
            <w:r w:rsidR="0021457D">
              <w:rPr>
                <w:rFonts w:ascii="DengXian" w:eastAsia="DengXian" w:hAnsi="DengXian" w:hint="eastAsia"/>
                <w:color w:val="000000"/>
                <w:sz w:val="22"/>
                <w:szCs w:val="22"/>
              </w:rPr>
              <w:t>在各行各业</w:t>
            </w:r>
            <w:r w:rsidR="009059F4">
              <w:rPr>
                <w:rFonts w:ascii="DengXian" w:eastAsia="DengXian" w:hAnsi="DengXian" w:hint="eastAsia"/>
                <w:color w:val="000000"/>
                <w:sz w:val="22"/>
                <w:szCs w:val="22"/>
              </w:rPr>
              <w:t>的普及其负面影响和商业与社会成本越来越高。如何在保持互联网架构优势的前提下为互联网提供一个可信性功能层是我们需要急迫解决的一个难题。</w:t>
            </w:r>
          </w:p>
          <w:p w14:paraId="5E742790" w14:textId="77777777" w:rsidR="009800C2" w:rsidRDefault="009800C2"/>
          <w:p w14:paraId="291EA97D" w14:textId="77777777" w:rsidR="009800C2" w:rsidRDefault="00000000">
            <w:r>
              <w:rPr>
                <w:rFonts w:hint="eastAsia"/>
              </w:rPr>
              <w:t>问题背景：</w:t>
            </w:r>
          </w:p>
          <w:p w14:paraId="1858E2A6" w14:textId="7AE5FE6E" w:rsidR="009800C2" w:rsidRDefault="006F28E1">
            <w:pPr>
              <w:rPr>
                <w:rFonts w:ascii="DengXian" w:eastAsia="DengXian" w:hAnsi="DengXian"/>
                <w:color w:val="000000"/>
                <w:sz w:val="22"/>
                <w:szCs w:val="22"/>
              </w:rPr>
            </w:pPr>
            <w:r>
              <w:rPr>
                <w:rFonts w:ascii="DengXian" w:eastAsia="DengXian" w:hAnsi="DengXian" w:hint="eastAsia"/>
                <w:color w:val="000000"/>
                <w:sz w:val="22"/>
                <w:szCs w:val="22"/>
              </w:rPr>
              <w:t>互联网早期采用开放互联、简单规模化的架构，使其采用率急剧上升成为全球的网络标准。这个互联网架构的要素之一是</w:t>
            </w:r>
            <w:r>
              <w:rPr>
                <w:rFonts w:ascii="DengXian" w:eastAsia="DengXian" w:hAnsi="DengXian"/>
                <w:color w:val="000000"/>
                <w:sz w:val="22"/>
                <w:szCs w:val="22"/>
              </w:rPr>
              <w:t>End-to-End</w:t>
            </w:r>
            <w:r>
              <w:rPr>
                <w:rFonts w:ascii="DengXian" w:eastAsia="DengXian" w:hAnsi="DengXian" w:hint="eastAsia"/>
                <w:color w:val="000000"/>
                <w:sz w:val="22"/>
                <w:szCs w:val="22"/>
              </w:rPr>
              <w:t>原则，主张把网络内功能尽量简化</w:t>
            </w:r>
            <w:r w:rsidR="0021457D">
              <w:rPr>
                <w:rFonts w:ascii="DengXian" w:eastAsia="DengXian" w:hAnsi="DengXian" w:hint="eastAsia"/>
                <w:color w:val="000000"/>
                <w:sz w:val="22"/>
                <w:szCs w:val="22"/>
              </w:rPr>
              <w:t>，其中的一个主要决策是把安全与可信功能推到终端。后来WEB的普及商业化（即WEB2）把这个架构演变为Client（浏览器，</w:t>
            </w:r>
            <w:r w:rsidR="00A718A7">
              <w:rPr>
                <w:rFonts w:ascii="DengXian" w:eastAsia="DengXian" w:hAnsi="DengXian" w:hint="eastAsia"/>
                <w:color w:val="000000"/>
                <w:sz w:val="22"/>
                <w:szCs w:val="22"/>
              </w:rPr>
              <w:t>手机</w:t>
            </w:r>
            <w:r w:rsidR="0021457D">
              <w:rPr>
                <w:rFonts w:ascii="DengXian" w:eastAsia="DengXian" w:hAnsi="DengXian" w:hint="eastAsia"/>
                <w:color w:val="000000"/>
                <w:sz w:val="22"/>
                <w:szCs w:val="22"/>
              </w:rPr>
              <w:t>APP</w:t>
            </w:r>
            <w:r w:rsidR="00A718A7">
              <w:rPr>
                <w:rFonts w:ascii="DengXian" w:eastAsia="DengXian" w:hAnsi="DengXian" w:hint="eastAsia"/>
                <w:color w:val="000000"/>
                <w:sz w:val="22"/>
                <w:szCs w:val="22"/>
              </w:rPr>
              <w:t>，I</w:t>
            </w:r>
            <w:r w:rsidR="00A718A7">
              <w:rPr>
                <w:rFonts w:ascii="DengXian" w:eastAsia="DengXian" w:hAnsi="DengXian"/>
                <w:color w:val="000000"/>
                <w:sz w:val="22"/>
                <w:szCs w:val="22"/>
              </w:rPr>
              <w:t>oT</w:t>
            </w:r>
            <w:r w:rsidR="00A718A7">
              <w:rPr>
                <w:rFonts w:ascii="DengXian" w:eastAsia="DengXian" w:hAnsi="DengXian" w:hint="eastAsia"/>
                <w:color w:val="000000"/>
                <w:sz w:val="22"/>
                <w:szCs w:val="22"/>
              </w:rPr>
              <w:t>等</w:t>
            </w:r>
            <w:r w:rsidR="0021457D">
              <w:rPr>
                <w:rFonts w:ascii="DengXian" w:eastAsia="DengXian" w:hAnsi="DengXian" w:hint="eastAsia"/>
                <w:color w:val="000000"/>
                <w:sz w:val="22"/>
                <w:szCs w:val="22"/>
              </w:rPr>
              <w:t>）与WEB服务器之间通过HTTPS</w:t>
            </w:r>
            <w:r w:rsidR="00CA6C05">
              <w:rPr>
                <w:rFonts w:ascii="DengXian" w:eastAsia="DengXian" w:hAnsi="DengXian" w:hint="eastAsia"/>
                <w:color w:val="000000"/>
                <w:sz w:val="22"/>
                <w:szCs w:val="22"/>
              </w:rPr>
              <w:t>（服务器采用CA</w:t>
            </w:r>
            <w:r w:rsidR="00CA6C05">
              <w:rPr>
                <w:rFonts w:ascii="DengXian" w:eastAsia="DengXian" w:hAnsi="DengXian"/>
                <w:color w:val="000000"/>
                <w:sz w:val="22"/>
                <w:szCs w:val="22"/>
              </w:rPr>
              <w:t xml:space="preserve"> Certificate</w:t>
            </w:r>
            <w:r w:rsidR="00CA6C05">
              <w:rPr>
                <w:rFonts w:ascii="DengXian" w:eastAsia="DengXian" w:hAnsi="DengXian" w:hint="eastAsia"/>
                <w:color w:val="000000"/>
                <w:sz w:val="22"/>
                <w:szCs w:val="22"/>
              </w:rPr>
              <w:t>，用户则采用</w:t>
            </w:r>
            <w:r w:rsidR="00CA6C05">
              <w:rPr>
                <w:rFonts w:ascii="DengXian" w:eastAsia="DengXian" w:hAnsi="DengXian"/>
                <w:color w:val="000000"/>
                <w:sz w:val="22"/>
                <w:szCs w:val="22"/>
              </w:rPr>
              <w:t>Login ID + Password</w:t>
            </w:r>
            <w:r w:rsidR="00CA6C05">
              <w:rPr>
                <w:rFonts w:ascii="DengXian" w:eastAsia="DengXian" w:hAnsi="DengXian" w:hint="eastAsia"/>
                <w:color w:val="000000"/>
                <w:sz w:val="22"/>
                <w:szCs w:val="22"/>
              </w:rPr>
              <w:t>）建立暂时性的微弱程度的信任</w:t>
            </w:r>
            <w:r w:rsidR="00BF4BA3">
              <w:rPr>
                <w:rFonts w:ascii="DengXian" w:eastAsia="DengXian" w:hAnsi="DengXian" w:hint="eastAsia"/>
                <w:color w:val="000000"/>
                <w:sz w:val="22"/>
                <w:szCs w:val="22"/>
              </w:rPr>
              <w:t>，而且整个系统漏洞百出，对用户也极不方便，更不用说安全性低，对用户隐私的保护度低等等多重缺陷</w:t>
            </w:r>
            <w:r w:rsidR="00CA6C05">
              <w:rPr>
                <w:rFonts w:ascii="DengXian" w:eastAsia="DengXian" w:hAnsi="DengXian" w:hint="eastAsia"/>
                <w:color w:val="000000"/>
                <w:sz w:val="22"/>
                <w:szCs w:val="22"/>
              </w:rPr>
              <w:t>。近期业界采用的</w:t>
            </w:r>
            <w:r w:rsidR="00CA6C05">
              <w:rPr>
                <w:rFonts w:ascii="DengXian" w:eastAsia="DengXian" w:hAnsi="DengXian"/>
                <w:color w:val="000000"/>
                <w:sz w:val="22"/>
                <w:szCs w:val="22"/>
              </w:rPr>
              <w:t>Federation</w:t>
            </w:r>
            <w:r w:rsidR="00CA6C05">
              <w:rPr>
                <w:rFonts w:ascii="DengXian" w:eastAsia="DengXian" w:hAnsi="DengXian" w:hint="eastAsia"/>
                <w:color w:val="000000"/>
                <w:sz w:val="22"/>
                <w:szCs w:val="22"/>
              </w:rPr>
              <w:t>模式以及FIDO等只是上述WEB2模式的</w:t>
            </w:r>
            <w:r w:rsidR="00BF4BA3">
              <w:rPr>
                <w:rFonts w:ascii="DengXian" w:eastAsia="DengXian" w:hAnsi="DengXian" w:hint="eastAsia"/>
                <w:color w:val="000000"/>
                <w:sz w:val="22"/>
                <w:szCs w:val="22"/>
              </w:rPr>
              <w:t>渐进式改良，并没有解决根本的局限性。这些缺陷随着互联网在各行各业的普及其负面影响和商业与社会成本越来越高</w:t>
            </w:r>
            <w:r w:rsidR="00A718A7">
              <w:rPr>
                <w:rFonts w:ascii="DengXian" w:eastAsia="DengXian" w:hAnsi="DengXian" w:hint="eastAsia"/>
                <w:color w:val="000000"/>
                <w:sz w:val="22"/>
                <w:szCs w:val="22"/>
              </w:rPr>
              <w:t>，同时已成为对新一代WEB与手机应用发展的严重障碍</w:t>
            </w:r>
            <w:r w:rsidR="00BF4BA3">
              <w:rPr>
                <w:rFonts w:ascii="DengXian" w:eastAsia="DengXian" w:hAnsi="DengXian" w:hint="eastAsia"/>
                <w:color w:val="000000"/>
                <w:sz w:val="22"/>
                <w:szCs w:val="22"/>
              </w:rPr>
              <w:t>。</w:t>
            </w:r>
          </w:p>
          <w:p w14:paraId="602B3766" w14:textId="77777777" w:rsidR="00BF4BA3" w:rsidRDefault="00BF4BA3"/>
          <w:p w14:paraId="24FBC3A9" w14:textId="77777777" w:rsidR="009800C2" w:rsidRDefault="00000000">
            <w:r>
              <w:rPr>
                <w:rFonts w:hint="eastAsia"/>
              </w:rPr>
              <w:t>产业价值：</w:t>
            </w:r>
          </w:p>
          <w:p w14:paraId="4CD2BD0C" w14:textId="59202FD0" w:rsidR="00F71F13" w:rsidRPr="00B50345" w:rsidRDefault="00A718A7" w:rsidP="00A718A7">
            <w:pPr>
              <w:pStyle w:val="ListParagraph"/>
              <w:numPr>
                <w:ilvl w:val="0"/>
                <w:numId w:val="3"/>
              </w:numPr>
            </w:pPr>
            <w:r>
              <w:rPr>
                <w:rFonts w:ascii="DengXian" w:eastAsia="DengXian" w:hAnsi="DengXian" w:hint="eastAsia"/>
                <w:color w:val="000000"/>
                <w:sz w:val="22"/>
                <w:szCs w:val="22"/>
              </w:rPr>
              <w:t>提升</w:t>
            </w:r>
            <w:proofErr w:type="spellStart"/>
            <w:r>
              <w:rPr>
                <w:rFonts w:ascii="DengXian" w:eastAsia="DengXian" w:hAnsi="DengXian"/>
                <w:color w:val="000000"/>
                <w:sz w:val="22"/>
                <w:szCs w:val="22"/>
              </w:rPr>
              <w:t>OpenHarmony</w:t>
            </w:r>
            <w:proofErr w:type="spellEnd"/>
            <w:r>
              <w:rPr>
                <w:rFonts w:ascii="DengXian" w:eastAsia="DengXian" w:hAnsi="DengXian" w:hint="eastAsia"/>
                <w:color w:val="000000"/>
                <w:sz w:val="22"/>
                <w:szCs w:val="22"/>
              </w:rPr>
              <w:t>生态里WEB与移动应用的可信机制，</w:t>
            </w:r>
            <w:r w:rsidR="00B50345">
              <w:rPr>
                <w:rFonts w:ascii="DengXian" w:eastAsia="DengXian" w:hAnsi="DengXian" w:hint="eastAsia"/>
                <w:color w:val="000000"/>
                <w:sz w:val="22"/>
                <w:szCs w:val="22"/>
              </w:rPr>
              <w:t>为新一代应用提供关键技术与软件支持，</w:t>
            </w:r>
          </w:p>
          <w:p w14:paraId="42D7339A" w14:textId="31A6E9CA" w:rsidR="00B50345" w:rsidRPr="00B50345" w:rsidRDefault="00B50345" w:rsidP="00A718A7">
            <w:pPr>
              <w:pStyle w:val="ListParagraph"/>
              <w:numPr>
                <w:ilvl w:val="0"/>
                <w:numId w:val="3"/>
              </w:numPr>
            </w:pPr>
            <w:r>
              <w:rPr>
                <w:rFonts w:ascii="DengXian" w:eastAsia="DengXian" w:hAnsi="DengXian" w:hint="eastAsia"/>
                <w:color w:val="000000"/>
                <w:sz w:val="22"/>
                <w:szCs w:val="22"/>
              </w:rPr>
              <w:t>方便用户，方便APP开发者</w:t>
            </w:r>
            <w:r w:rsidR="00EC4C08">
              <w:rPr>
                <w:rFonts w:ascii="DengXian" w:eastAsia="DengXian" w:hAnsi="DengXian" w:hint="eastAsia"/>
                <w:color w:val="000000"/>
                <w:sz w:val="22"/>
                <w:szCs w:val="22"/>
              </w:rPr>
              <w:t>，</w:t>
            </w:r>
          </w:p>
          <w:p w14:paraId="79FEC508" w14:textId="6B63B72F" w:rsidR="00B50345" w:rsidRPr="00B50345" w:rsidRDefault="00B50345" w:rsidP="00A718A7">
            <w:pPr>
              <w:pStyle w:val="ListParagraph"/>
              <w:numPr>
                <w:ilvl w:val="0"/>
                <w:numId w:val="3"/>
              </w:numPr>
            </w:pPr>
            <w:r>
              <w:rPr>
                <w:rFonts w:ascii="DengXian" w:eastAsia="DengXian" w:hAnsi="DengXian" w:hint="eastAsia"/>
                <w:color w:val="000000"/>
                <w:sz w:val="22"/>
                <w:szCs w:val="22"/>
              </w:rPr>
              <w:t>提高全球化水平，保障在各地域市场（比如欧盟）满足数据管理要求与法规</w:t>
            </w:r>
            <w:r w:rsidR="00EC4C08">
              <w:rPr>
                <w:rFonts w:ascii="DengXian" w:eastAsia="DengXian" w:hAnsi="DengXian" w:hint="eastAsia"/>
                <w:color w:val="000000"/>
                <w:sz w:val="22"/>
                <w:szCs w:val="22"/>
              </w:rPr>
              <w:t>，</w:t>
            </w:r>
          </w:p>
          <w:p w14:paraId="34F148EC" w14:textId="6B777261" w:rsidR="00B50345" w:rsidRPr="00EC4C08" w:rsidRDefault="00B50345" w:rsidP="00A718A7">
            <w:pPr>
              <w:pStyle w:val="ListParagraph"/>
              <w:numPr>
                <w:ilvl w:val="0"/>
                <w:numId w:val="3"/>
              </w:numPr>
            </w:pPr>
            <w:r>
              <w:rPr>
                <w:rFonts w:ascii="DengXian" w:eastAsia="DengXian" w:hAnsi="DengXian" w:hint="eastAsia"/>
                <w:color w:val="000000"/>
                <w:sz w:val="22"/>
                <w:szCs w:val="22"/>
              </w:rPr>
              <w:t>为互联网与WEB提供一个新的可信架构方案与开源实现</w:t>
            </w:r>
            <w:r w:rsidR="00EC4C08">
              <w:rPr>
                <w:rFonts w:ascii="DengXian" w:eastAsia="DengXian" w:hAnsi="DengXian" w:hint="eastAsia"/>
                <w:color w:val="000000"/>
                <w:sz w:val="22"/>
                <w:szCs w:val="22"/>
              </w:rPr>
              <w:t>，</w:t>
            </w:r>
          </w:p>
          <w:p w14:paraId="4865354E" w14:textId="606BF5D6" w:rsidR="00EC4C08" w:rsidRDefault="00EC4C08" w:rsidP="00A718A7">
            <w:pPr>
              <w:pStyle w:val="ListParagraph"/>
              <w:numPr>
                <w:ilvl w:val="0"/>
                <w:numId w:val="3"/>
              </w:numPr>
            </w:pPr>
            <w:r>
              <w:rPr>
                <w:rFonts w:ascii="DengXian" w:eastAsia="DengXian" w:hAnsi="DengXian" w:hint="eastAsia"/>
                <w:color w:val="000000"/>
                <w:sz w:val="22"/>
                <w:szCs w:val="22"/>
              </w:rPr>
              <w:t>对用户隐私的保护上的创新，为用户解决关键问题。</w:t>
            </w:r>
          </w:p>
          <w:p w14:paraId="1BDA6021" w14:textId="77777777" w:rsidR="00B50345" w:rsidRDefault="00B50345"/>
          <w:p w14:paraId="07456EFC" w14:textId="6298D2C3" w:rsidR="009800C2" w:rsidRDefault="00000000">
            <w:r>
              <w:rPr>
                <w:rFonts w:hint="eastAsia"/>
              </w:rPr>
              <w:t>业界进展：</w:t>
            </w:r>
          </w:p>
          <w:p w14:paraId="6BEAB3A5" w14:textId="354B3EB1" w:rsidR="00940B36" w:rsidRDefault="00EC4C08">
            <w:r>
              <w:rPr>
                <w:rFonts w:ascii="DengXian" w:eastAsia="DengXian" w:hAnsi="DengXian" w:hint="eastAsia"/>
                <w:color w:val="000000"/>
                <w:sz w:val="22"/>
                <w:szCs w:val="22"/>
              </w:rPr>
              <w:t>现有的主要</w:t>
            </w:r>
            <w:r>
              <w:rPr>
                <w:rFonts w:ascii="DengXian" w:eastAsia="DengXian" w:hAnsi="DengXian"/>
                <w:color w:val="000000"/>
                <w:sz w:val="22"/>
                <w:szCs w:val="22"/>
              </w:rPr>
              <w:t>Internet Platforms</w:t>
            </w:r>
            <w:r>
              <w:rPr>
                <w:rFonts w:ascii="DengXian" w:eastAsia="DengXian" w:hAnsi="DengXian" w:hint="eastAsia"/>
                <w:color w:val="000000"/>
                <w:sz w:val="22"/>
                <w:szCs w:val="22"/>
              </w:rPr>
              <w:t>还是基本停留在WEB2的主体架构，FIDO等则基本是针对最急迫性问题的局部改良。WEB3技术主要还是停留在</w:t>
            </w:r>
            <w:r>
              <w:rPr>
                <w:rFonts w:ascii="DengXian" w:eastAsia="DengXian" w:hAnsi="DengXian"/>
                <w:color w:val="000000"/>
                <w:sz w:val="22"/>
                <w:szCs w:val="22"/>
              </w:rPr>
              <w:t xml:space="preserve">Crypto Currencies </w:t>
            </w:r>
            <w:r>
              <w:rPr>
                <w:rFonts w:ascii="DengXian" w:eastAsia="DengXian" w:hAnsi="DengXian" w:hint="eastAsia"/>
                <w:color w:val="000000"/>
                <w:sz w:val="22"/>
                <w:szCs w:val="22"/>
              </w:rPr>
              <w:t>与NFT的特殊应用</w:t>
            </w:r>
            <w:r w:rsidR="0096657B">
              <w:rPr>
                <w:rFonts w:ascii="DengXian" w:eastAsia="DengXian" w:hAnsi="DengXian" w:hint="eastAsia"/>
                <w:color w:val="000000"/>
                <w:sz w:val="22"/>
                <w:szCs w:val="22"/>
              </w:rPr>
              <w:t>领域上。</w:t>
            </w:r>
            <w:r>
              <w:rPr>
                <w:rFonts w:ascii="DengXian" w:eastAsia="DengXian" w:hAnsi="DengXian" w:hint="eastAsia"/>
                <w:color w:val="000000"/>
                <w:sz w:val="22"/>
                <w:szCs w:val="22"/>
              </w:rPr>
              <w:t>对用户隐私的保护</w:t>
            </w:r>
            <w:r w:rsidR="0096657B">
              <w:rPr>
                <w:rFonts w:ascii="DengXian" w:eastAsia="DengXian" w:hAnsi="DengXian" w:hint="eastAsia"/>
                <w:color w:val="000000"/>
                <w:sz w:val="22"/>
                <w:szCs w:val="22"/>
              </w:rPr>
              <w:t>则大致还停留在政策法规层面（比如GDPR和CCPA等），还未体现在技术架构与开源实现上。</w:t>
            </w:r>
            <w:r w:rsidR="00792AE4">
              <w:rPr>
                <w:rFonts w:ascii="DengXian" w:eastAsia="DengXian" w:hAnsi="DengXian" w:hint="eastAsia"/>
                <w:color w:val="000000"/>
                <w:sz w:val="22"/>
                <w:szCs w:val="22"/>
              </w:rPr>
              <w:t xml:space="preserve"> 业界有对WEB3要素的各种各样的描述，</w:t>
            </w:r>
            <w:r w:rsidR="00A41710">
              <w:rPr>
                <w:rFonts w:ascii="DengXian" w:eastAsia="DengXian" w:hAnsi="DengXian" w:hint="eastAsia"/>
                <w:color w:val="000000"/>
                <w:sz w:val="22"/>
                <w:szCs w:val="22"/>
              </w:rPr>
              <w:t>但还缺乏整体性的认知</w:t>
            </w:r>
            <w:r w:rsidR="00C21A70">
              <w:rPr>
                <w:rFonts w:ascii="DengXian" w:eastAsia="DengXian" w:hAnsi="DengXian" w:hint="eastAsia"/>
                <w:color w:val="000000"/>
                <w:sz w:val="22"/>
                <w:szCs w:val="22"/>
              </w:rPr>
              <w:t>与实现</w:t>
            </w:r>
            <w:r w:rsidR="00A41710">
              <w:rPr>
                <w:rFonts w:ascii="DengXian" w:eastAsia="DengXian" w:hAnsi="DengXian" w:hint="eastAsia"/>
                <w:color w:val="000000"/>
                <w:sz w:val="22"/>
                <w:szCs w:val="22"/>
              </w:rPr>
              <w:t>。</w:t>
            </w:r>
          </w:p>
          <w:p w14:paraId="5C7039F8" w14:textId="77777777" w:rsidR="00EC4C08" w:rsidRDefault="00EC4C08"/>
          <w:p w14:paraId="012E4EBB" w14:textId="77777777" w:rsidR="009800C2" w:rsidRDefault="00000000">
            <w:r>
              <w:rPr>
                <w:rFonts w:hint="eastAsia"/>
              </w:rPr>
              <w:t>技术主张：</w:t>
            </w:r>
          </w:p>
          <w:p w14:paraId="688F07D7" w14:textId="397434F2" w:rsidR="009800C2" w:rsidRDefault="0096657B">
            <w:pPr>
              <w:rPr>
                <w:rFonts w:ascii="DengXian" w:eastAsia="DengXian" w:hAnsi="DengXian"/>
                <w:color w:val="000000"/>
                <w:sz w:val="22"/>
                <w:szCs w:val="22"/>
              </w:rPr>
            </w:pPr>
            <w:r>
              <w:rPr>
                <w:rFonts w:ascii="DengXian" w:eastAsia="DengXian" w:hAnsi="DengXian" w:hint="eastAsia"/>
                <w:color w:val="000000"/>
                <w:sz w:val="22"/>
                <w:szCs w:val="22"/>
              </w:rPr>
              <w:t>我们建议在</w:t>
            </w:r>
            <w:proofErr w:type="spellStart"/>
            <w:r>
              <w:rPr>
                <w:rFonts w:ascii="DengXian" w:eastAsia="DengXian" w:hAnsi="DengXian"/>
                <w:color w:val="000000"/>
                <w:sz w:val="22"/>
                <w:szCs w:val="22"/>
              </w:rPr>
              <w:t>OpenHarmony</w:t>
            </w:r>
            <w:proofErr w:type="spellEnd"/>
            <w:r>
              <w:rPr>
                <w:rFonts w:ascii="DengXian" w:eastAsia="DengXian" w:hAnsi="DengXian" w:hint="eastAsia"/>
                <w:color w:val="000000"/>
                <w:sz w:val="22"/>
                <w:szCs w:val="22"/>
              </w:rPr>
              <w:t>社区以WEB3理念设计架构，从根本上为互联网与WEB建立新型的信任基础，并从一些重要的具体应用</w:t>
            </w:r>
            <w:r w:rsidR="00792AE4">
              <w:rPr>
                <w:rFonts w:ascii="DengXian" w:eastAsia="DengXian" w:hAnsi="DengXian" w:hint="eastAsia"/>
                <w:color w:val="000000"/>
                <w:sz w:val="22"/>
                <w:szCs w:val="22"/>
              </w:rPr>
              <w:t>场景</w:t>
            </w:r>
            <w:r>
              <w:rPr>
                <w:rFonts w:ascii="DengXian" w:eastAsia="DengXian" w:hAnsi="DengXian" w:hint="eastAsia"/>
                <w:color w:val="000000"/>
                <w:sz w:val="22"/>
                <w:szCs w:val="22"/>
              </w:rPr>
              <w:t>着手（比如：</w:t>
            </w:r>
            <w:r>
              <w:rPr>
                <w:rFonts w:ascii="DengXian" w:eastAsia="DengXian" w:hAnsi="DengXian" w:hint="eastAsia"/>
                <w:color w:val="000000"/>
                <w:sz w:val="22"/>
                <w:szCs w:val="22"/>
              </w:rPr>
              <w:lastRenderedPageBreak/>
              <w:t>开源软件可信性，</w:t>
            </w:r>
            <w:r w:rsidR="00F617CD">
              <w:rPr>
                <w:rFonts w:ascii="DengXian" w:eastAsia="DengXian" w:hAnsi="DengXian"/>
                <w:color w:val="000000"/>
                <w:sz w:val="22"/>
                <w:szCs w:val="22"/>
              </w:rPr>
              <w:t>Digital</w:t>
            </w:r>
            <w:r>
              <w:rPr>
                <w:rFonts w:ascii="DengXian" w:eastAsia="DengXian" w:hAnsi="DengXian"/>
                <w:color w:val="000000"/>
                <w:sz w:val="22"/>
                <w:szCs w:val="22"/>
              </w:rPr>
              <w:t xml:space="preserve"> </w:t>
            </w:r>
            <w:r>
              <w:rPr>
                <w:rFonts w:ascii="DengXian" w:eastAsia="DengXian" w:hAnsi="DengXian" w:hint="eastAsia"/>
                <w:color w:val="000000"/>
                <w:sz w:val="22"/>
                <w:szCs w:val="22"/>
              </w:rPr>
              <w:t>Wallet等）</w:t>
            </w:r>
            <w:r w:rsidR="00792AE4">
              <w:rPr>
                <w:rFonts w:ascii="DengXian" w:eastAsia="DengXian" w:hAnsi="DengXian" w:hint="eastAsia"/>
                <w:color w:val="000000"/>
                <w:sz w:val="22"/>
                <w:szCs w:val="22"/>
              </w:rPr>
              <w:t>，为OH社区开拓新型WEB3架构和平台支持</w:t>
            </w:r>
            <w:r w:rsidR="00F617CD">
              <w:rPr>
                <w:rFonts w:ascii="DengXian" w:eastAsia="DengXian" w:hAnsi="DengXian" w:hint="eastAsia"/>
                <w:color w:val="000000"/>
                <w:sz w:val="22"/>
                <w:szCs w:val="22"/>
              </w:rPr>
              <w:t>，</w:t>
            </w:r>
            <w:r w:rsidR="00AD6A41">
              <w:rPr>
                <w:rFonts w:ascii="DengXian" w:eastAsia="DengXian" w:hAnsi="DengXian" w:hint="eastAsia"/>
                <w:color w:val="000000"/>
                <w:sz w:val="22"/>
                <w:szCs w:val="22"/>
              </w:rPr>
              <w:t>使OH在WEB3领域领先业界</w:t>
            </w:r>
            <w:r w:rsidR="00792AE4">
              <w:rPr>
                <w:rFonts w:ascii="DengXian" w:eastAsia="DengXian" w:hAnsi="DengXian" w:hint="eastAsia"/>
                <w:color w:val="000000"/>
                <w:sz w:val="22"/>
                <w:szCs w:val="22"/>
              </w:rPr>
              <w:t>。</w:t>
            </w:r>
          </w:p>
          <w:p w14:paraId="21E5C835" w14:textId="77777777" w:rsidR="00843F96" w:rsidRDefault="00843F96"/>
          <w:p w14:paraId="522CADE1" w14:textId="77777777" w:rsidR="009800C2" w:rsidRDefault="00000000">
            <w:r>
              <w:rPr>
                <w:rFonts w:hint="eastAsia"/>
              </w:rPr>
              <w:t>参考文献：</w:t>
            </w:r>
          </w:p>
          <w:p w14:paraId="267BE839" w14:textId="00758963" w:rsidR="009800C2" w:rsidRDefault="0024123F" w:rsidP="0024123F">
            <w:pPr>
              <w:pStyle w:val="ListParagraph"/>
              <w:numPr>
                <w:ilvl w:val="0"/>
                <w:numId w:val="1"/>
              </w:numPr>
            </w:pPr>
            <w:r>
              <w:rPr>
                <w:rFonts w:hint="eastAsia"/>
              </w:rPr>
              <w:t>W3C</w:t>
            </w:r>
            <w:r>
              <w:t xml:space="preserve"> </w:t>
            </w:r>
            <w:r>
              <w:rPr>
                <w:rFonts w:hint="eastAsia"/>
              </w:rPr>
              <w:t>DID</w:t>
            </w:r>
            <w:r>
              <w:t xml:space="preserve"> Core</w:t>
            </w:r>
          </w:p>
          <w:p w14:paraId="028D70C0" w14:textId="77777777" w:rsidR="0024123F" w:rsidRDefault="0024123F" w:rsidP="0024123F">
            <w:pPr>
              <w:pStyle w:val="ListParagraph"/>
              <w:numPr>
                <w:ilvl w:val="0"/>
                <w:numId w:val="1"/>
              </w:numPr>
            </w:pPr>
            <w:r>
              <w:rPr>
                <w:rFonts w:hint="eastAsia"/>
              </w:rPr>
              <w:t>W3C</w:t>
            </w:r>
            <w:r>
              <w:t xml:space="preserve"> Verifiable Credentials</w:t>
            </w:r>
          </w:p>
          <w:p w14:paraId="2A8CE889" w14:textId="77777777" w:rsidR="0024123F" w:rsidRDefault="0024123F" w:rsidP="0024123F">
            <w:pPr>
              <w:pStyle w:val="ListParagraph"/>
              <w:numPr>
                <w:ilvl w:val="0"/>
                <w:numId w:val="1"/>
              </w:numPr>
            </w:pPr>
            <w:r>
              <w:t>C2PA Version 1.0</w:t>
            </w:r>
          </w:p>
          <w:p w14:paraId="69572D30" w14:textId="23C2918F" w:rsidR="00792AE4" w:rsidRDefault="00792AE4" w:rsidP="0024123F">
            <w:pPr>
              <w:pStyle w:val="ListParagraph"/>
              <w:numPr>
                <w:ilvl w:val="0"/>
                <w:numId w:val="1"/>
              </w:numPr>
            </w:pPr>
            <w:r>
              <w:t xml:space="preserve">YouTube Video: “Reference Architecture for Trust over the Internet”, Wenjing Chu. URL: </w:t>
            </w:r>
            <w:hyperlink r:id="rId5" w:history="1">
              <w:r w:rsidRPr="006C1244">
                <w:rPr>
                  <w:rStyle w:val="Hyperlink"/>
                </w:rPr>
                <w:t>https://www.youtube.com/watch?v=QZssxxZ9f88</w:t>
              </w:r>
            </w:hyperlink>
          </w:p>
          <w:p w14:paraId="7A56E99F" w14:textId="6787B45C" w:rsidR="00A41710" w:rsidRDefault="00C21A70" w:rsidP="0024123F">
            <w:pPr>
              <w:pStyle w:val="ListParagraph"/>
              <w:numPr>
                <w:ilvl w:val="0"/>
                <w:numId w:val="1"/>
              </w:numPr>
            </w:pPr>
            <w:proofErr w:type="gramStart"/>
            <w:r>
              <w:t>Open Source</w:t>
            </w:r>
            <w:proofErr w:type="gramEnd"/>
            <w:r>
              <w:t xml:space="preserve"> Summit - Europe, Dublin Ireland, Presentation: “Reference Architecture for Trust over the Internet with Universal Interoperability”, September 14, 2022. URL: </w:t>
            </w:r>
            <w:hyperlink r:id="rId6" w:history="1">
              <w:r w:rsidRPr="00BF6BC2">
                <w:rPr>
                  <w:rStyle w:val="Hyperlink"/>
                </w:rPr>
                <w:t>https://sched.co/15z13</w:t>
              </w:r>
            </w:hyperlink>
          </w:p>
          <w:p w14:paraId="74FD94FD" w14:textId="77777777" w:rsidR="00A41710" w:rsidRDefault="00A41710" w:rsidP="00A41710"/>
          <w:p w14:paraId="17176FD3" w14:textId="67029691" w:rsidR="00792AE4" w:rsidRDefault="00792AE4" w:rsidP="00792AE4"/>
        </w:tc>
      </w:tr>
    </w:tbl>
    <w:p w14:paraId="5093736C" w14:textId="77777777" w:rsidR="009A0ED8" w:rsidRDefault="009A0ED8"/>
    <w:sectPr w:rsidR="009A0ED8">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02D6D"/>
    <w:multiLevelType w:val="hybridMultilevel"/>
    <w:tmpl w:val="D98A1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23480C"/>
    <w:multiLevelType w:val="hybridMultilevel"/>
    <w:tmpl w:val="8004A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000A75"/>
    <w:multiLevelType w:val="hybridMultilevel"/>
    <w:tmpl w:val="A2B6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938761">
    <w:abstractNumId w:val="1"/>
  </w:num>
  <w:num w:numId="2" w16cid:durableId="1960257684">
    <w:abstractNumId w:val="2"/>
  </w:num>
  <w:num w:numId="3" w16cid:durableId="1033116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A2ZDQwNGQ1NDNhMzU5MTA3NjU0MGRjMmMxYzQ1MWIifQ=="/>
  </w:docVars>
  <w:rsids>
    <w:rsidRoot w:val="00210D96"/>
    <w:rsid w:val="00210D96"/>
    <w:rsid w:val="0021457D"/>
    <w:rsid w:val="0024123F"/>
    <w:rsid w:val="0024182D"/>
    <w:rsid w:val="002751A3"/>
    <w:rsid w:val="00347326"/>
    <w:rsid w:val="005756AC"/>
    <w:rsid w:val="006F28E1"/>
    <w:rsid w:val="00792AE4"/>
    <w:rsid w:val="00843F96"/>
    <w:rsid w:val="009059F4"/>
    <w:rsid w:val="00940B36"/>
    <w:rsid w:val="00954948"/>
    <w:rsid w:val="0096657B"/>
    <w:rsid w:val="009800C2"/>
    <w:rsid w:val="009A0ED8"/>
    <w:rsid w:val="00A41710"/>
    <w:rsid w:val="00A718A7"/>
    <w:rsid w:val="00AD6A41"/>
    <w:rsid w:val="00B50345"/>
    <w:rsid w:val="00BE284E"/>
    <w:rsid w:val="00BF4BA3"/>
    <w:rsid w:val="00C21A70"/>
    <w:rsid w:val="00CA6C05"/>
    <w:rsid w:val="00D117E7"/>
    <w:rsid w:val="00E4601D"/>
    <w:rsid w:val="00E8091E"/>
    <w:rsid w:val="00EC4C08"/>
    <w:rsid w:val="00F617CD"/>
    <w:rsid w:val="00F71F13"/>
    <w:rsid w:val="7EBA0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1A13A"/>
  <w15:docId w15:val="{1A44F90F-4ABB-014D-A853-F7053E15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4601D"/>
  </w:style>
  <w:style w:type="paragraph" w:styleId="ListParagraph">
    <w:name w:val="List Paragraph"/>
    <w:basedOn w:val="Normal"/>
    <w:uiPriority w:val="99"/>
    <w:qFormat/>
    <w:rsid w:val="0024123F"/>
    <w:pPr>
      <w:ind w:left="720"/>
      <w:contextualSpacing/>
    </w:pPr>
  </w:style>
  <w:style w:type="character" w:styleId="Hyperlink">
    <w:name w:val="Hyperlink"/>
    <w:basedOn w:val="DefaultParagraphFont"/>
    <w:rsid w:val="00792AE4"/>
    <w:rPr>
      <w:color w:val="0563C1" w:themeColor="hyperlink"/>
      <w:u w:val="single"/>
    </w:rPr>
  </w:style>
  <w:style w:type="character" w:styleId="UnresolvedMention">
    <w:name w:val="Unresolved Mention"/>
    <w:basedOn w:val="DefaultParagraphFont"/>
    <w:uiPriority w:val="99"/>
    <w:semiHidden/>
    <w:unhideWhenUsed/>
    <w:rsid w:val="00792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288946">
      <w:bodyDiv w:val="1"/>
      <w:marLeft w:val="0"/>
      <w:marRight w:val="0"/>
      <w:marTop w:val="0"/>
      <w:marBottom w:val="0"/>
      <w:divBdr>
        <w:top w:val="none" w:sz="0" w:space="0" w:color="auto"/>
        <w:left w:val="none" w:sz="0" w:space="0" w:color="auto"/>
        <w:bottom w:val="none" w:sz="0" w:space="0" w:color="auto"/>
        <w:right w:val="none" w:sz="0" w:space="0" w:color="auto"/>
      </w:divBdr>
    </w:div>
    <w:div w:id="1417824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ed.co/15z13" TargetMode="External"/><Relationship Id="rId5" Type="http://schemas.openxmlformats.org/officeDocument/2006/relationships/hyperlink" Target="https://www.youtube.com/watch?v=QZssxxZ9f8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张春辉</dc:creator>
  <cp:keywords/>
  <dc:description/>
  <cp:lastModifiedBy>Wenjing Chu</cp:lastModifiedBy>
  <cp:revision>3</cp:revision>
  <dcterms:created xsi:type="dcterms:W3CDTF">2022-09-26T23:13:00Z</dcterms:created>
  <dcterms:modified xsi:type="dcterms:W3CDTF">2022-09-27T23:04:00Z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49B964AA77674B169F49BEDF38195481</vt:lpwstr>
  </property>
</Properties>
</file>